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557E" w14:textId="77777777" w:rsidR="008119A9" w:rsidRPr="004C2355" w:rsidRDefault="00D5224D" w:rsidP="00D5224D">
      <w:pPr>
        <w:keepNext/>
        <w:keepLines/>
        <w:autoSpaceDE w:val="0"/>
        <w:autoSpaceDN w:val="0"/>
        <w:adjustRightInd w:val="0"/>
        <w:spacing w:line="592" w:lineRule="exact"/>
        <w:contextualSpacing/>
        <w:jc w:val="center"/>
        <w:rPr>
          <w:b/>
          <w:bCs/>
          <w:color w:val="1F4E79"/>
          <w:position w:val="-1"/>
          <w:sz w:val="36"/>
          <w:szCs w:val="36"/>
          <w:lang w:val="en-US"/>
        </w:rPr>
      </w:pPr>
      <w:r w:rsidRPr="004C2355">
        <w:rPr>
          <w:b/>
          <w:bCs/>
          <w:color w:val="1F4E79"/>
          <w:position w:val="-1"/>
          <w:sz w:val="36"/>
          <w:szCs w:val="36"/>
          <w:lang w:val="en-US"/>
        </w:rPr>
        <w:t>CÔNG TY CỔ PHẦN REGAL GROUP</w:t>
      </w:r>
    </w:p>
    <w:p w14:paraId="1445A947" w14:textId="77777777" w:rsidR="00D5224D" w:rsidRPr="004C2355" w:rsidRDefault="00D5224D" w:rsidP="00D5224D">
      <w:pPr>
        <w:keepNext/>
        <w:keepLines/>
        <w:autoSpaceDE w:val="0"/>
        <w:autoSpaceDN w:val="0"/>
        <w:adjustRightInd w:val="0"/>
        <w:spacing w:line="592" w:lineRule="exact"/>
        <w:contextualSpacing/>
        <w:jc w:val="center"/>
        <w:rPr>
          <w:b/>
          <w:bCs/>
          <w:color w:val="1F4E79"/>
          <w:position w:val="-1"/>
          <w:sz w:val="36"/>
          <w:szCs w:val="36"/>
          <w:lang w:val="en-US"/>
        </w:rPr>
      </w:pPr>
    </w:p>
    <w:p w14:paraId="4F7BCEDA" w14:textId="77777777" w:rsidR="00D5224D" w:rsidRPr="004C2355" w:rsidRDefault="00D5224D" w:rsidP="00D5224D">
      <w:pPr>
        <w:keepNext/>
        <w:keepLines/>
        <w:autoSpaceDE w:val="0"/>
        <w:autoSpaceDN w:val="0"/>
        <w:adjustRightInd w:val="0"/>
        <w:spacing w:line="592" w:lineRule="exact"/>
        <w:contextualSpacing/>
        <w:jc w:val="center"/>
        <w:rPr>
          <w:b/>
          <w:bCs/>
          <w:color w:val="1F4E79"/>
          <w:position w:val="-1"/>
          <w:sz w:val="36"/>
          <w:szCs w:val="36"/>
          <w:lang w:val="en-US"/>
        </w:rPr>
      </w:pPr>
    </w:p>
    <w:p w14:paraId="5BBB54AA" w14:textId="77777777" w:rsidR="00D5224D" w:rsidRPr="004C2355" w:rsidRDefault="00D5224D" w:rsidP="00D5224D">
      <w:pPr>
        <w:keepNext/>
        <w:keepLines/>
        <w:autoSpaceDE w:val="0"/>
        <w:autoSpaceDN w:val="0"/>
        <w:adjustRightInd w:val="0"/>
        <w:spacing w:line="592" w:lineRule="exact"/>
        <w:contextualSpacing/>
        <w:jc w:val="center"/>
        <w:rPr>
          <w:b/>
          <w:bCs/>
          <w:color w:val="1F4E79"/>
          <w:position w:val="-1"/>
          <w:sz w:val="36"/>
          <w:szCs w:val="36"/>
          <w:lang w:val="en-US"/>
        </w:rPr>
      </w:pPr>
    </w:p>
    <w:p w14:paraId="3CABE4EF" w14:textId="77777777" w:rsidR="00D5224D" w:rsidRPr="004C2355" w:rsidRDefault="00D5224D" w:rsidP="00D5224D">
      <w:pPr>
        <w:keepNext/>
        <w:keepLines/>
        <w:autoSpaceDE w:val="0"/>
        <w:autoSpaceDN w:val="0"/>
        <w:adjustRightInd w:val="0"/>
        <w:spacing w:line="592" w:lineRule="exact"/>
        <w:contextualSpacing/>
        <w:jc w:val="center"/>
        <w:rPr>
          <w:b/>
          <w:bCs/>
          <w:color w:val="1F4E79"/>
          <w:position w:val="-1"/>
          <w:sz w:val="36"/>
          <w:szCs w:val="36"/>
          <w:lang w:val="en-US"/>
        </w:rPr>
      </w:pPr>
    </w:p>
    <w:p w14:paraId="297A833C" w14:textId="77777777" w:rsidR="00D5224D" w:rsidRPr="004C2355" w:rsidRDefault="00E93748" w:rsidP="00D5224D">
      <w:pPr>
        <w:keepNext/>
        <w:keepLines/>
        <w:autoSpaceDE w:val="0"/>
        <w:autoSpaceDN w:val="0"/>
        <w:adjustRightInd w:val="0"/>
        <w:spacing w:line="592" w:lineRule="exact"/>
        <w:contextualSpacing/>
        <w:jc w:val="center"/>
        <w:rPr>
          <w:b/>
          <w:bCs/>
          <w:color w:val="1F4E79"/>
          <w:position w:val="-1"/>
          <w:sz w:val="36"/>
          <w:szCs w:val="36"/>
          <w:lang w:val="en-US"/>
        </w:rPr>
      </w:pPr>
      <w:r>
        <w:rPr>
          <w:b/>
          <w:bCs/>
          <w:color w:val="1F4E79"/>
          <w:position w:val="-1"/>
          <w:sz w:val="36"/>
          <w:szCs w:val="36"/>
          <w:lang w:val="en-US"/>
        </w:rPr>
        <w:pict w14:anchorId="02678C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93.75pt;mso-left-percent:-10001;mso-top-percent:-10001;mso-position-horizontal:absolute;mso-position-horizontal-relative:char;mso-position-vertical:absolute;mso-position-vertical-relative:line;mso-left-percent:-10001;mso-top-percent:-10001">
            <v:imagedata r:id="rId11" o:title=""/>
          </v:shape>
        </w:pict>
      </w:r>
    </w:p>
    <w:p w14:paraId="7F6CC369" w14:textId="77777777" w:rsidR="00D5224D" w:rsidRPr="004C2355" w:rsidRDefault="00D5224D" w:rsidP="00D5224D">
      <w:pPr>
        <w:keepNext/>
        <w:keepLines/>
        <w:autoSpaceDE w:val="0"/>
        <w:autoSpaceDN w:val="0"/>
        <w:adjustRightInd w:val="0"/>
        <w:spacing w:line="592" w:lineRule="exact"/>
        <w:contextualSpacing/>
        <w:jc w:val="center"/>
        <w:rPr>
          <w:b/>
          <w:bCs/>
          <w:color w:val="1F4E79"/>
          <w:position w:val="-1"/>
          <w:sz w:val="36"/>
          <w:szCs w:val="36"/>
          <w:lang w:val="en-US"/>
        </w:rPr>
      </w:pPr>
    </w:p>
    <w:p w14:paraId="0A91A1A9" w14:textId="77777777" w:rsidR="00D5224D" w:rsidRPr="004C2355" w:rsidRDefault="00D5224D" w:rsidP="00D5224D">
      <w:pPr>
        <w:keepNext/>
        <w:keepLines/>
        <w:autoSpaceDE w:val="0"/>
        <w:autoSpaceDN w:val="0"/>
        <w:adjustRightInd w:val="0"/>
        <w:spacing w:line="592" w:lineRule="exact"/>
        <w:contextualSpacing/>
        <w:jc w:val="center"/>
        <w:rPr>
          <w:b/>
          <w:bCs/>
          <w:color w:val="1F4E79"/>
          <w:position w:val="-1"/>
          <w:sz w:val="36"/>
          <w:szCs w:val="36"/>
          <w:lang w:val="en-US"/>
        </w:rPr>
      </w:pPr>
    </w:p>
    <w:p w14:paraId="0FF39675" w14:textId="77777777" w:rsidR="00D5224D" w:rsidRPr="004C2355" w:rsidRDefault="00D5224D" w:rsidP="00D5224D">
      <w:pPr>
        <w:keepNext/>
        <w:keepLines/>
        <w:autoSpaceDE w:val="0"/>
        <w:autoSpaceDN w:val="0"/>
        <w:adjustRightInd w:val="0"/>
        <w:spacing w:line="592" w:lineRule="exact"/>
        <w:contextualSpacing/>
        <w:jc w:val="center"/>
        <w:rPr>
          <w:b/>
          <w:bCs/>
          <w:color w:val="1F4E79"/>
          <w:position w:val="-1"/>
          <w:sz w:val="36"/>
          <w:szCs w:val="36"/>
          <w:lang w:val="en-US"/>
        </w:rPr>
      </w:pPr>
    </w:p>
    <w:p w14:paraId="0EDFB39D" w14:textId="77777777" w:rsidR="008119A9" w:rsidRPr="004C2355" w:rsidRDefault="00D5224D" w:rsidP="00D5224D">
      <w:pPr>
        <w:keepNext/>
        <w:keepLines/>
        <w:autoSpaceDE w:val="0"/>
        <w:autoSpaceDN w:val="0"/>
        <w:adjustRightInd w:val="0"/>
        <w:spacing w:line="592" w:lineRule="exact"/>
        <w:ind w:left="-630"/>
        <w:contextualSpacing/>
        <w:jc w:val="center"/>
        <w:rPr>
          <w:b/>
          <w:bCs/>
          <w:color w:val="1F4E79"/>
          <w:position w:val="-1"/>
          <w:sz w:val="40"/>
          <w:szCs w:val="40"/>
          <w:lang w:val="en-US"/>
        </w:rPr>
      </w:pPr>
      <w:r w:rsidRPr="004C2355">
        <w:rPr>
          <w:b/>
          <w:bCs/>
          <w:color w:val="1F4E79"/>
          <w:position w:val="-1"/>
          <w:sz w:val="40"/>
          <w:szCs w:val="40"/>
          <w:lang w:val="en-US"/>
        </w:rPr>
        <w:t xml:space="preserve">  </w:t>
      </w:r>
      <w:r w:rsidR="008119A9" w:rsidRPr="004C2355">
        <w:rPr>
          <w:b/>
          <w:bCs/>
          <w:color w:val="1F4E79"/>
          <w:position w:val="-1"/>
          <w:sz w:val="40"/>
          <w:szCs w:val="40"/>
        </w:rPr>
        <w:t xml:space="preserve">ĐIỀU LỆ CÔNG TY </w:t>
      </w:r>
      <w:r w:rsidR="008119A9" w:rsidRPr="004C2355">
        <w:rPr>
          <w:b/>
          <w:bCs/>
          <w:color w:val="1F4E79"/>
          <w:position w:val="-1"/>
          <w:sz w:val="40"/>
          <w:szCs w:val="40"/>
          <w:lang w:val="en-US"/>
        </w:rPr>
        <w:t>CỔ PHẦN REGAL GROUP</w:t>
      </w:r>
    </w:p>
    <w:p w14:paraId="36FA4ED9" w14:textId="77777777" w:rsidR="00D5224D" w:rsidRPr="004C2355" w:rsidRDefault="00D5224D" w:rsidP="00D5224D">
      <w:pPr>
        <w:keepNext/>
        <w:keepLines/>
        <w:autoSpaceDE w:val="0"/>
        <w:autoSpaceDN w:val="0"/>
        <w:adjustRightInd w:val="0"/>
        <w:spacing w:line="592" w:lineRule="exact"/>
        <w:ind w:left="-630"/>
        <w:contextualSpacing/>
        <w:jc w:val="center"/>
        <w:rPr>
          <w:b/>
          <w:bCs/>
          <w:position w:val="-1"/>
          <w:sz w:val="40"/>
          <w:szCs w:val="40"/>
        </w:rPr>
      </w:pPr>
    </w:p>
    <w:p w14:paraId="3BAFB93E" w14:textId="77777777" w:rsidR="00D5224D" w:rsidRPr="004C2355" w:rsidRDefault="00D5224D" w:rsidP="00D5224D">
      <w:pPr>
        <w:keepNext/>
        <w:keepLines/>
        <w:autoSpaceDE w:val="0"/>
        <w:autoSpaceDN w:val="0"/>
        <w:adjustRightInd w:val="0"/>
        <w:spacing w:line="592" w:lineRule="exact"/>
        <w:ind w:left="-630"/>
        <w:contextualSpacing/>
        <w:jc w:val="center"/>
        <w:rPr>
          <w:b/>
          <w:bCs/>
          <w:position w:val="-1"/>
          <w:sz w:val="40"/>
          <w:szCs w:val="40"/>
        </w:rPr>
      </w:pPr>
    </w:p>
    <w:p w14:paraId="5F625444" w14:textId="77777777" w:rsidR="008119A9" w:rsidRPr="004C2355" w:rsidRDefault="008119A9" w:rsidP="00F041D7">
      <w:pPr>
        <w:keepNext/>
        <w:keepLines/>
        <w:autoSpaceDE w:val="0"/>
        <w:autoSpaceDN w:val="0"/>
        <w:adjustRightInd w:val="0"/>
        <w:spacing w:line="360" w:lineRule="auto"/>
        <w:ind w:left="922"/>
        <w:contextualSpacing/>
        <w:jc w:val="center"/>
        <w:rPr>
          <w:b/>
          <w:bCs/>
          <w:position w:val="-1"/>
          <w:sz w:val="25"/>
          <w:szCs w:val="25"/>
        </w:rPr>
      </w:pPr>
    </w:p>
    <w:p w14:paraId="5A479F40" w14:textId="77777777" w:rsidR="008119A9" w:rsidRPr="004C2355" w:rsidRDefault="008119A9" w:rsidP="00F041D7">
      <w:pPr>
        <w:keepNext/>
        <w:keepLines/>
        <w:autoSpaceDE w:val="0"/>
        <w:autoSpaceDN w:val="0"/>
        <w:adjustRightInd w:val="0"/>
        <w:spacing w:line="360" w:lineRule="auto"/>
        <w:ind w:left="922"/>
        <w:contextualSpacing/>
        <w:jc w:val="center"/>
        <w:rPr>
          <w:b/>
          <w:bCs/>
          <w:position w:val="-1"/>
          <w:sz w:val="25"/>
          <w:szCs w:val="25"/>
        </w:rPr>
      </w:pPr>
    </w:p>
    <w:p w14:paraId="08B53F55" w14:textId="77777777" w:rsidR="008119A9" w:rsidRPr="004C2355" w:rsidRDefault="008119A9" w:rsidP="00F041D7">
      <w:pPr>
        <w:keepNext/>
        <w:keepLines/>
        <w:spacing w:before="120"/>
        <w:ind w:right="30"/>
        <w:contextualSpacing/>
        <w:jc w:val="center"/>
        <w:rPr>
          <w:sz w:val="25"/>
          <w:szCs w:val="25"/>
        </w:rPr>
      </w:pPr>
    </w:p>
    <w:p w14:paraId="2C4B54A1" w14:textId="77777777" w:rsidR="008119A9" w:rsidRPr="004C2355" w:rsidRDefault="008119A9" w:rsidP="00F041D7">
      <w:pPr>
        <w:keepNext/>
        <w:keepLines/>
        <w:spacing w:before="120"/>
        <w:ind w:right="30"/>
        <w:contextualSpacing/>
        <w:jc w:val="center"/>
        <w:rPr>
          <w:sz w:val="25"/>
          <w:szCs w:val="25"/>
        </w:rPr>
      </w:pPr>
    </w:p>
    <w:p w14:paraId="60FA7988" w14:textId="77777777" w:rsidR="008119A9" w:rsidRPr="004C2355" w:rsidRDefault="008119A9" w:rsidP="00F041D7">
      <w:pPr>
        <w:keepNext/>
        <w:keepLines/>
        <w:spacing w:before="120"/>
        <w:ind w:right="30"/>
        <w:contextualSpacing/>
        <w:jc w:val="center"/>
        <w:rPr>
          <w:sz w:val="25"/>
          <w:szCs w:val="25"/>
        </w:rPr>
      </w:pPr>
    </w:p>
    <w:p w14:paraId="04153678" w14:textId="77777777" w:rsidR="008119A9" w:rsidRPr="004C2355" w:rsidRDefault="008119A9" w:rsidP="00F041D7">
      <w:pPr>
        <w:keepNext/>
        <w:keepLines/>
        <w:spacing w:before="120"/>
        <w:ind w:right="30"/>
        <w:contextualSpacing/>
        <w:jc w:val="center"/>
        <w:rPr>
          <w:sz w:val="25"/>
          <w:szCs w:val="25"/>
        </w:rPr>
      </w:pPr>
    </w:p>
    <w:p w14:paraId="3CD747D3" w14:textId="77777777" w:rsidR="008119A9" w:rsidRPr="004C2355" w:rsidRDefault="008119A9" w:rsidP="00F041D7">
      <w:pPr>
        <w:keepNext/>
        <w:keepLines/>
        <w:spacing w:before="120"/>
        <w:ind w:right="30"/>
        <w:contextualSpacing/>
        <w:jc w:val="center"/>
        <w:rPr>
          <w:sz w:val="25"/>
          <w:szCs w:val="25"/>
        </w:rPr>
      </w:pPr>
    </w:p>
    <w:p w14:paraId="29EB4644" w14:textId="77777777" w:rsidR="008119A9" w:rsidRPr="004C2355" w:rsidRDefault="008119A9" w:rsidP="00F041D7">
      <w:pPr>
        <w:keepNext/>
        <w:keepLines/>
        <w:spacing w:before="120"/>
        <w:ind w:right="30"/>
        <w:contextualSpacing/>
        <w:jc w:val="center"/>
        <w:rPr>
          <w:sz w:val="25"/>
          <w:szCs w:val="25"/>
        </w:rPr>
      </w:pPr>
    </w:p>
    <w:p w14:paraId="41F365A9" w14:textId="77777777" w:rsidR="008119A9" w:rsidRPr="004C2355" w:rsidRDefault="008119A9" w:rsidP="00F041D7">
      <w:pPr>
        <w:keepNext/>
        <w:keepLines/>
        <w:spacing w:before="120"/>
        <w:ind w:right="30"/>
        <w:contextualSpacing/>
        <w:jc w:val="center"/>
        <w:rPr>
          <w:sz w:val="25"/>
          <w:szCs w:val="25"/>
        </w:rPr>
      </w:pPr>
    </w:p>
    <w:p w14:paraId="318FDEC2" w14:textId="77777777" w:rsidR="008119A9" w:rsidRPr="004C2355" w:rsidRDefault="008119A9" w:rsidP="00F041D7">
      <w:pPr>
        <w:spacing w:before="120"/>
        <w:ind w:right="30"/>
        <w:jc w:val="center"/>
        <w:rPr>
          <w:sz w:val="25"/>
          <w:szCs w:val="25"/>
        </w:rPr>
      </w:pPr>
    </w:p>
    <w:p w14:paraId="7761948F" w14:textId="77777777" w:rsidR="008119A9" w:rsidRPr="004C2355" w:rsidRDefault="008119A9" w:rsidP="00AD1BE5">
      <w:pPr>
        <w:spacing w:before="120"/>
        <w:ind w:right="30"/>
        <w:rPr>
          <w:sz w:val="25"/>
          <w:szCs w:val="25"/>
        </w:rPr>
      </w:pPr>
    </w:p>
    <w:p w14:paraId="758D3B37" w14:textId="77777777" w:rsidR="008119A9" w:rsidRPr="004C2355" w:rsidRDefault="008119A9" w:rsidP="00F041D7">
      <w:pPr>
        <w:spacing w:before="120"/>
        <w:ind w:right="30"/>
        <w:jc w:val="center"/>
        <w:rPr>
          <w:sz w:val="25"/>
          <w:szCs w:val="25"/>
        </w:rPr>
      </w:pPr>
    </w:p>
    <w:p w14:paraId="4625A431" w14:textId="77777777" w:rsidR="008119A9" w:rsidRPr="004C2355" w:rsidRDefault="008119A9" w:rsidP="00F041D7">
      <w:pPr>
        <w:spacing w:before="120"/>
        <w:ind w:right="30"/>
        <w:jc w:val="center"/>
        <w:rPr>
          <w:sz w:val="25"/>
          <w:szCs w:val="25"/>
        </w:rPr>
      </w:pPr>
    </w:p>
    <w:p w14:paraId="2D18C557" w14:textId="77777777" w:rsidR="008119A9" w:rsidRPr="004C2355" w:rsidRDefault="008119A9" w:rsidP="00F041D7">
      <w:pPr>
        <w:spacing w:before="120"/>
        <w:ind w:right="30"/>
        <w:jc w:val="center"/>
        <w:rPr>
          <w:sz w:val="25"/>
          <w:szCs w:val="25"/>
        </w:rPr>
      </w:pPr>
    </w:p>
    <w:p w14:paraId="2A5776C5" w14:textId="77777777" w:rsidR="008119A9" w:rsidRPr="004C2355" w:rsidRDefault="008119A9" w:rsidP="00F041D7">
      <w:pPr>
        <w:jc w:val="center"/>
        <w:rPr>
          <w:sz w:val="25"/>
          <w:szCs w:val="25"/>
        </w:rPr>
      </w:pPr>
    </w:p>
    <w:p w14:paraId="78742713" w14:textId="77777777" w:rsidR="008119A9" w:rsidRPr="004C2355" w:rsidRDefault="008119A9" w:rsidP="00F041D7">
      <w:pPr>
        <w:jc w:val="center"/>
        <w:rPr>
          <w:sz w:val="25"/>
          <w:szCs w:val="25"/>
        </w:rPr>
      </w:pPr>
    </w:p>
    <w:p w14:paraId="1B0BF6FF" w14:textId="77777777" w:rsidR="008119A9" w:rsidRPr="004C2355" w:rsidRDefault="008119A9" w:rsidP="00F041D7">
      <w:pPr>
        <w:jc w:val="center"/>
        <w:rPr>
          <w:sz w:val="25"/>
          <w:szCs w:val="25"/>
        </w:rPr>
      </w:pPr>
    </w:p>
    <w:p w14:paraId="350F481D" w14:textId="77777777" w:rsidR="008119A9" w:rsidRPr="004C2355" w:rsidRDefault="008119A9" w:rsidP="00F041D7">
      <w:pPr>
        <w:jc w:val="center"/>
        <w:rPr>
          <w:sz w:val="25"/>
          <w:szCs w:val="25"/>
        </w:rPr>
      </w:pPr>
    </w:p>
    <w:p w14:paraId="264E5235" w14:textId="77777777" w:rsidR="008119A9" w:rsidRPr="004C2355" w:rsidRDefault="008119A9" w:rsidP="00F041D7">
      <w:pPr>
        <w:jc w:val="center"/>
        <w:rPr>
          <w:sz w:val="25"/>
          <w:szCs w:val="25"/>
        </w:rPr>
      </w:pPr>
    </w:p>
    <w:p w14:paraId="25B494A5" w14:textId="77777777" w:rsidR="008119A9" w:rsidRPr="004C2355" w:rsidRDefault="008119A9" w:rsidP="00F041D7">
      <w:pPr>
        <w:jc w:val="center"/>
        <w:rPr>
          <w:sz w:val="25"/>
          <w:szCs w:val="25"/>
        </w:rPr>
      </w:pPr>
    </w:p>
    <w:p w14:paraId="1BB74C2B" w14:textId="77777777" w:rsidR="008119A9" w:rsidRPr="004C2355" w:rsidRDefault="00937198" w:rsidP="00F041D7">
      <w:pPr>
        <w:jc w:val="center"/>
        <w:rPr>
          <w:b/>
          <w:sz w:val="25"/>
          <w:szCs w:val="25"/>
        </w:rPr>
      </w:pPr>
      <w:r w:rsidRPr="004C2355">
        <w:rPr>
          <w:b/>
          <w:sz w:val="25"/>
          <w:szCs w:val="25"/>
          <w:lang w:val="en-US"/>
        </w:rPr>
        <w:t>Đà Nẵng</w:t>
      </w:r>
      <w:r w:rsidR="008119A9" w:rsidRPr="004C2355">
        <w:rPr>
          <w:b/>
          <w:sz w:val="25"/>
          <w:szCs w:val="25"/>
        </w:rPr>
        <w:t>, ngày ….. tháng ….. năm …..</w:t>
      </w:r>
    </w:p>
    <w:p w14:paraId="61F1D95F" w14:textId="77777777" w:rsidR="008119A9" w:rsidRPr="004C2355" w:rsidRDefault="008119A9" w:rsidP="00343253">
      <w:pPr>
        <w:tabs>
          <w:tab w:val="center" w:pos="4989"/>
        </w:tabs>
        <w:jc w:val="both"/>
        <w:rPr>
          <w:sz w:val="25"/>
          <w:szCs w:val="25"/>
        </w:rPr>
        <w:sectPr w:rsidR="008119A9" w:rsidRPr="004C2355" w:rsidSect="008119A9">
          <w:pgSz w:w="11906" w:h="16838" w:code="9"/>
          <w:pgMar w:top="850" w:right="850" w:bottom="1138" w:left="1411"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1"/>
          <w:cols w:space="720"/>
          <w:docGrid w:linePitch="326"/>
        </w:sectPr>
      </w:pPr>
    </w:p>
    <w:p w14:paraId="162D03DB" w14:textId="77777777" w:rsidR="00E3713A" w:rsidRPr="004C2355" w:rsidRDefault="008119A9" w:rsidP="00E3713A">
      <w:pPr>
        <w:spacing w:before="120"/>
        <w:ind w:right="30"/>
        <w:jc w:val="center"/>
      </w:pPr>
      <w:r w:rsidRPr="004C2355">
        <w:rPr>
          <w:b/>
          <w:bCs/>
          <w:sz w:val="25"/>
          <w:szCs w:val="25"/>
        </w:rPr>
        <w:lastRenderedPageBreak/>
        <w:t>MỤC LỤC</w:t>
      </w:r>
      <w:r w:rsidRPr="004C2355">
        <w:rPr>
          <w:b/>
          <w:bCs/>
          <w:sz w:val="25"/>
          <w:szCs w:val="25"/>
          <w:lang w:val="en-US"/>
        </w:rPr>
        <w:t xml:space="preserve"> </w:t>
      </w:r>
    </w:p>
    <w:p w14:paraId="0BD0FA09" w14:textId="3A82FD6E" w:rsidR="00C154E9" w:rsidRDefault="00E3713A">
      <w:pPr>
        <w:pStyle w:val="TOC1"/>
        <w:rPr>
          <w:b w:val="0"/>
          <w:bCs w:val="0"/>
          <w:kern w:val="2"/>
          <w:sz w:val="24"/>
          <w:lang w:val="en-US"/>
        </w:rPr>
      </w:pPr>
      <w:r w:rsidRPr="004C2355">
        <w:fldChar w:fldCharType="begin"/>
      </w:r>
      <w:r w:rsidRPr="004C2355">
        <w:instrText xml:space="preserve"> TOC \o "1-3" \h \z \u </w:instrText>
      </w:r>
      <w:r w:rsidRPr="004C2355">
        <w:fldChar w:fldCharType="separate"/>
      </w:r>
      <w:hyperlink w:anchor="_Toc227160651" w:history="1">
        <w:r w:rsidR="00C154E9" w:rsidRPr="004C2355">
          <w:rPr>
            <w:rStyle w:val="Hyperlink"/>
          </w:rPr>
          <w:t>PHẦN MỞ ĐẦU</w:t>
        </w:r>
        <w:r w:rsidR="00C154E9" w:rsidRPr="004C2355">
          <w:rPr>
            <w:webHidden/>
          </w:rPr>
          <w:tab/>
        </w:r>
        <w:r w:rsidR="00C154E9" w:rsidRPr="004C2355">
          <w:rPr>
            <w:webHidden/>
          </w:rPr>
          <w:fldChar w:fldCharType="begin"/>
        </w:r>
        <w:r w:rsidR="00C154E9" w:rsidRPr="004C2355">
          <w:rPr>
            <w:webHidden/>
          </w:rPr>
          <w:instrText xml:space="preserve"> PAGEREF _Toc227160651 \h </w:instrText>
        </w:r>
        <w:r w:rsidR="00C154E9" w:rsidRPr="004C2355">
          <w:rPr>
            <w:webHidden/>
          </w:rPr>
        </w:r>
        <w:r w:rsidR="00C154E9" w:rsidRPr="004C2355">
          <w:rPr>
            <w:webHidden/>
          </w:rPr>
          <w:fldChar w:fldCharType="separate"/>
        </w:r>
        <w:r w:rsidR="00C154E9" w:rsidRPr="004C2355">
          <w:rPr>
            <w:webHidden/>
          </w:rPr>
          <w:t>5</w:t>
        </w:r>
        <w:r w:rsidR="00C154E9" w:rsidRPr="004C2355">
          <w:rPr>
            <w:webHidden/>
          </w:rPr>
          <w:fldChar w:fldCharType="end"/>
        </w:r>
      </w:hyperlink>
    </w:p>
    <w:p w14:paraId="6B14D706" w14:textId="3624A664" w:rsidR="00C154E9" w:rsidRDefault="00C154E9">
      <w:pPr>
        <w:pStyle w:val="TOC1"/>
        <w:rPr>
          <w:b w:val="0"/>
          <w:bCs w:val="0"/>
          <w:kern w:val="2"/>
          <w:sz w:val="24"/>
          <w:lang w:val="en-US"/>
        </w:rPr>
      </w:pPr>
      <w:hyperlink w:anchor="_Toc227160652" w:history="1">
        <w:r w:rsidRPr="004C2355">
          <w:rPr>
            <w:rStyle w:val="Hyperlink"/>
          </w:rPr>
          <w:t>CHƯƠNG I.</w:t>
        </w:r>
        <w:r>
          <w:rPr>
            <w:b w:val="0"/>
            <w:bCs w:val="0"/>
            <w:kern w:val="2"/>
            <w:sz w:val="24"/>
            <w:lang w:val="en-US"/>
          </w:rPr>
          <w:tab/>
        </w:r>
        <w:r w:rsidRPr="004C2355">
          <w:rPr>
            <w:rStyle w:val="Hyperlink"/>
          </w:rPr>
          <w:t>ĐỊNH NGHĨA CÁC THUẬT NGỮ TRONG ĐIỀU LỆ</w:t>
        </w:r>
        <w:r w:rsidRPr="004C2355">
          <w:rPr>
            <w:webHidden/>
          </w:rPr>
          <w:tab/>
        </w:r>
        <w:r w:rsidRPr="004C2355">
          <w:rPr>
            <w:webHidden/>
          </w:rPr>
          <w:fldChar w:fldCharType="begin"/>
        </w:r>
        <w:r w:rsidRPr="004C2355">
          <w:rPr>
            <w:webHidden/>
          </w:rPr>
          <w:instrText xml:space="preserve"> PAGEREF _Toc227160652 \h </w:instrText>
        </w:r>
        <w:r w:rsidRPr="004C2355">
          <w:rPr>
            <w:webHidden/>
          </w:rPr>
        </w:r>
        <w:r w:rsidRPr="004C2355">
          <w:rPr>
            <w:webHidden/>
          </w:rPr>
          <w:fldChar w:fldCharType="separate"/>
        </w:r>
        <w:r w:rsidRPr="004C2355">
          <w:rPr>
            <w:webHidden/>
          </w:rPr>
          <w:t>5</w:t>
        </w:r>
        <w:r w:rsidRPr="004C2355">
          <w:rPr>
            <w:webHidden/>
          </w:rPr>
          <w:fldChar w:fldCharType="end"/>
        </w:r>
      </w:hyperlink>
    </w:p>
    <w:p w14:paraId="198A0462" w14:textId="7E34BABA" w:rsidR="00C154E9" w:rsidRDefault="00C154E9">
      <w:pPr>
        <w:pStyle w:val="TOC2"/>
        <w:rPr>
          <w:kern w:val="2"/>
          <w:sz w:val="24"/>
          <w:lang w:val="en-US"/>
        </w:rPr>
      </w:pPr>
      <w:hyperlink w:anchor="_Toc227160653" w:history="1">
        <w:r w:rsidRPr="004C2355">
          <w:rPr>
            <w:rStyle w:val="Hyperlink"/>
          </w:rPr>
          <w:t>Điều 1.</w:t>
        </w:r>
        <w:r>
          <w:rPr>
            <w:kern w:val="2"/>
            <w:sz w:val="24"/>
            <w:lang w:val="en-US"/>
          </w:rPr>
          <w:tab/>
        </w:r>
        <w:r w:rsidRPr="004C2355">
          <w:rPr>
            <w:rStyle w:val="Hyperlink"/>
          </w:rPr>
          <w:t>Giải thích thuật ngữ</w:t>
        </w:r>
        <w:r w:rsidRPr="004C2355">
          <w:rPr>
            <w:webHidden/>
          </w:rPr>
          <w:tab/>
        </w:r>
        <w:r w:rsidRPr="004C2355">
          <w:rPr>
            <w:webHidden/>
          </w:rPr>
          <w:fldChar w:fldCharType="begin"/>
        </w:r>
        <w:r w:rsidRPr="004C2355">
          <w:rPr>
            <w:webHidden/>
          </w:rPr>
          <w:instrText xml:space="preserve"> PAGEREF _Toc227160653 \h </w:instrText>
        </w:r>
        <w:r w:rsidRPr="004C2355">
          <w:rPr>
            <w:webHidden/>
          </w:rPr>
        </w:r>
        <w:r w:rsidRPr="004C2355">
          <w:rPr>
            <w:webHidden/>
          </w:rPr>
          <w:fldChar w:fldCharType="separate"/>
        </w:r>
        <w:r w:rsidRPr="004C2355">
          <w:rPr>
            <w:webHidden/>
          </w:rPr>
          <w:t>5</w:t>
        </w:r>
        <w:r w:rsidRPr="004C2355">
          <w:rPr>
            <w:webHidden/>
          </w:rPr>
          <w:fldChar w:fldCharType="end"/>
        </w:r>
      </w:hyperlink>
    </w:p>
    <w:p w14:paraId="5ED6D92C" w14:textId="5182B0F5" w:rsidR="00C154E9" w:rsidRDefault="00C154E9">
      <w:pPr>
        <w:pStyle w:val="TOC1"/>
        <w:rPr>
          <w:b w:val="0"/>
          <w:bCs w:val="0"/>
          <w:kern w:val="2"/>
          <w:sz w:val="24"/>
          <w:lang w:val="en-US"/>
        </w:rPr>
      </w:pPr>
      <w:hyperlink w:anchor="_Toc227160654" w:history="1">
        <w:r w:rsidRPr="004C2355">
          <w:rPr>
            <w:rStyle w:val="Hyperlink"/>
          </w:rPr>
          <w:t>CHƯƠNG II.</w:t>
        </w:r>
        <w:r>
          <w:rPr>
            <w:b w:val="0"/>
            <w:bCs w:val="0"/>
            <w:kern w:val="2"/>
            <w:sz w:val="24"/>
            <w:lang w:val="en-US"/>
          </w:rPr>
          <w:tab/>
        </w:r>
        <w:r w:rsidRPr="004C2355">
          <w:rPr>
            <w:rStyle w:val="Hyperlink"/>
          </w:rPr>
          <w:t>TÊN, HÌNH THỨC, TRỤ SỞ, CHI NHÁNH, VĂN PHÒNG ĐẠI DIỆN, THỜI HẠN HOẠT ĐỘNG VÀ NGƯỜI ĐẠI DIỆN THEO PHÁP LUẬT CỦA CÔNG TY</w:t>
        </w:r>
        <w:r w:rsidRPr="004C2355">
          <w:rPr>
            <w:webHidden/>
          </w:rPr>
          <w:tab/>
        </w:r>
        <w:r w:rsidRPr="004C2355">
          <w:rPr>
            <w:webHidden/>
          </w:rPr>
          <w:fldChar w:fldCharType="begin"/>
        </w:r>
        <w:r w:rsidRPr="004C2355">
          <w:rPr>
            <w:webHidden/>
          </w:rPr>
          <w:instrText xml:space="preserve"> PAGEREF _Toc227160654 \h </w:instrText>
        </w:r>
        <w:r w:rsidRPr="004C2355">
          <w:rPr>
            <w:webHidden/>
          </w:rPr>
        </w:r>
        <w:r w:rsidRPr="004C2355">
          <w:rPr>
            <w:webHidden/>
          </w:rPr>
          <w:fldChar w:fldCharType="separate"/>
        </w:r>
        <w:r w:rsidRPr="004C2355">
          <w:rPr>
            <w:webHidden/>
          </w:rPr>
          <w:t>6</w:t>
        </w:r>
        <w:r w:rsidRPr="004C2355">
          <w:rPr>
            <w:webHidden/>
          </w:rPr>
          <w:fldChar w:fldCharType="end"/>
        </w:r>
      </w:hyperlink>
    </w:p>
    <w:p w14:paraId="73566850" w14:textId="22E9D257" w:rsidR="00C154E9" w:rsidRDefault="00C154E9">
      <w:pPr>
        <w:pStyle w:val="TOC2"/>
        <w:rPr>
          <w:kern w:val="2"/>
          <w:sz w:val="24"/>
          <w:lang w:val="en-US"/>
        </w:rPr>
      </w:pPr>
      <w:hyperlink w:anchor="_Toc227160655" w:history="1">
        <w:r w:rsidRPr="004C2355">
          <w:rPr>
            <w:rStyle w:val="Hyperlink"/>
          </w:rPr>
          <w:t>Điều 2.</w:t>
        </w:r>
        <w:r>
          <w:rPr>
            <w:kern w:val="2"/>
            <w:sz w:val="24"/>
            <w:lang w:val="en-US"/>
          </w:rPr>
          <w:tab/>
        </w:r>
        <w:r w:rsidRPr="004C2355">
          <w:rPr>
            <w:rStyle w:val="Hyperlink"/>
          </w:rPr>
          <w:t>Tên, hình thức, trụ sở, chi nhánh, văn phòng đại diện và thời hạn hoạt động của Công ty</w:t>
        </w:r>
        <w:r w:rsidRPr="004C2355">
          <w:rPr>
            <w:webHidden/>
          </w:rPr>
          <w:tab/>
        </w:r>
        <w:r w:rsidRPr="004C2355">
          <w:rPr>
            <w:webHidden/>
          </w:rPr>
          <w:fldChar w:fldCharType="begin"/>
        </w:r>
        <w:r w:rsidRPr="004C2355">
          <w:rPr>
            <w:webHidden/>
          </w:rPr>
          <w:instrText xml:space="preserve"> PAGEREF _Toc227160655 \h </w:instrText>
        </w:r>
        <w:r w:rsidRPr="004C2355">
          <w:rPr>
            <w:webHidden/>
          </w:rPr>
        </w:r>
        <w:r w:rsidRPr="004C2355">
          <w:rPr>
            <w:webHidden/>
          </w:rPr>
          <w:fldChar w:fldCharType="separate"/>
        </w:r>
        <w:r w:rsidRPr="004C2355">
          <w:rPr>
            <w:webHidden/>
          </w:rPr>
          <w:t>6</w:t>
        </w:r>
        <w:r w:rsidRPr="004C2355">
          <w:rPr>
            <w:webHidden/>
          </w:rPr>
          <w:fldChar w:fldCharType="end"/>
        </w:r>
      </w:hyperlink>
    </w:p>
    <w:p w14:paraId="54ECC484" w14:textId="01C62C60" w:rsidR="00C154E9" w:rsidRDefault="00C154E9">
      <w:pPr>
        <w:pStyle w:val="TOC2"/>
        <w:rPr>
          <w:kern w:val="2"/>
          <w:sz w:val="24"/>
          <w:lang w:val="en-US"/>
        </w:rPr>
      </w:pPr>
      <w:hyperlink w:anchor="_Toc227160656" w:history="1">
        <w:r w:rsidRPr="004C2355">
          <w:rPr>
            <w:rStyle w:val="Hyperlink"/>
          </w:rPr>
          <w:t>Điều 3.</w:t>
        </w:r>
        <w:r>
          <w:rPr>
            <w:kern w:val="2"/>
            <w:sz w:val="24"/>
            <w:lang w:val="en-US"/>
          </w:rPr>
          <w:tab/>
        </w:r>
        <w:r w:rsidRPr="004C2355">
          <w:rPr>
            <w:rStyle w:val="Hyperlink"/>
          </w:rPr>
          <w:t>Người đại diện theo pháp luật của Công ty</w:t>
        </w:r>
        <w:r w:rsidRPr="004C2355">
          <w:rPr>
            <w:webHidden/>
          </w:rPr>
          <w:tab/>
        </w:r>
        <w:r w:rsidRPr="004C2355">
          <w:rPr>
            <w:webHidden/>
          </w:rPr>
          <w:fldChar w:fldCharType="begin"/>
        </w:r>
        <w:r w:rsidRPr="004C2355">
          <w:rPr>
            <w:webHidden/>
          </w:rPr>
          <w:instrText xml:space="preserve"> PAGEREF _Toc227160656 \h </w:instrText>
        </w:r>
        <w:r w:rsidRPr="004C2355">
          <w:rPr>
            <w:webHidden/>
          </w:rPr>
        </w:r>
        <w:r w:rsidRPr="004C2355">
          <w:rPr>
            <w:webHidden/>
          </w:rPr>
          <w:fldChar w:fldCharType="separate"/>
        </w:r>
        <w:r w:rsidRPr="004C2355">
          <w:rPr>
            <w:webHidden/>
          </w:rPr>
          <w:t>6</w:t>
        </w:r>
        <w:r w:rsidRPr="004C2355">
          <w:rPr>
            <w:webHidden/>
          </w:rPr>
          <w:fldChar w:fldCharType="end"/>
        </w:r>
      </w:hyperlink>
    </w:p>
    <w:p w14:paraId="1A3BD4BF" w14:textId="01694B71" w:rsidR="00C154E9" w:rsidRDefault="00C154E9">
      <w:pPr>
        <w:pStyle w:val="TOC1"/>
        <w:rPr>
          <w:b w:val="0"/>
          <w:bCs w:val="0"/>
          <w:kern w:val="2"/>
          <w:sz w:val="24"/>
          <w:lang w:val="en-US"/>
        </w:rPr>
      </w:pPr>
      <w:hyperlink w:anchor="_Toc227160657" w:history="1">
        <w:r w:rsidRPr="004C2355">
          <w:rPr>
            <w:rStyle w:val="Hyperlink"/>
          </w:rPr>
          <w:t>CHƯƠNG III.</w:t>
        </w:r>
        <w:r>
          <w:rPr>
            <w:b w:val="0"/>
            <w:bCs w:val="0"/>
            <w:kern w:val="2"/>
            <w:sz w:val="24"/>
            <w:lang w:val="en-US"/>
          </w:rPr>
          <w:tab/>
        </w:r>
        <w:r w:rsidRPr="004C2355">
          <w:rPr>
            <w:rStyle w:val="Hyperlink"/>
          </w:rPr>
          <w:t>MỤC TIÊU, PHẠM VI KINH DOANH VÀ</w:t>
        </w:r>
        <w:r w:rsidRPr="004C2355">
          <w:rPr>
            <w:rStyle w:val="Hyperlink"/>
            <w:lang w:val="en-US"/>
          </w:rPr>
          <w:t xml:space="preserve"> </w:t>
        </w:r>
        <w:r w:rsidRPr="004C2355">
          <w:rPr>
            <w:rStyle w:val="Hyperlink"/>
          </w:rPr>
          <w:t>HOẠT ĐỘNG CỦA CÔNG TY</w:t>
        </w:r>
        <w:r w:rsidRPr="004C2355">
          <w:rPr>
            <w:webHidden/>
          </w:rPr>
          <w:tab/>
        </w:r>
        <w:r w:rsidRPr="004C2355">
          <w:rPr>
            <w:webHidden/>
          </w:rPr>
          <w:fldChar w:fldCharType="begin"/>
        </w:r>
        <w:r w:rsidRPr="004C2355">
          <w:rPr>
            <w:webHidden/>
          </w:rPr>
          <w:instrText xml:space="preserve"> PAGEREF _Toc227160657 \h </w:instrText>
        </w:r>
        <w:r w:rsidRPr="004C2355">
          <w:rPr>
            <w:webHidden/>
          </w:rPr>
        </w:r>
        <w:r w:rsidRPr="004C2355">
          <w:rPr>
            <w:webHidden/>
          </w:rPr>
          <w:fldChar w:fldCharType="separate"/>
        </w:r>
        <w:r w:rsidRPr="004C2355">
          <w:rPr>
            <w:webHidden/>
          </w:rPr>
          <w:t>6</w:t>
        </w:r>
        <w:r w:rsidRPr="004C2355">
          <w:rPr>
            <w:webHidden/>
          </w:rPr>
          <w:fldChar w:fldCharType="end"/>
        </w:r>
      </w:hyperlink>
    </w:p>
    <w:p w14:paraId="045D603C" w14:textId="2718B3EF" w:rsidR="00C154E9" w:rsidRDefault="00C154E9">
      <w:pPr>
        <w:pStyle w:val="TOC2"/>
        <w:rPr>
          <w:kern w:val="2"/>
          <w:sz w:val="24"/>
          <w:lang w:val="en-US"/>
        </w:rPr>
      </w:pPr>
      <w:hyperlink w:anchor="_Toc227160658" w:history="1">
        <w:r w:rsidRPr="004C2355">
          <w:rPr>
            <w:rStyle w:val="Hyperlink"/>
          </w:rPr>
          <w:t>Điều 4.</w:t>
        </w:r>
        <w:r>
          <w:rPr>
            <w:kern w:val="2"/>
            <w:sz w:val="24"/>
            <w:lang w:val="en-US"/>
          </w:rPr>
          <w:tab/>
        </w:r>
        <w:r w:rsidRPr="004C2355">
          <w:rPr>
            <w:rStyle w:val="Hyperlink"/>
          </w:rPr>
          <w:t>Mục tiêu hoạt động của Công ty</w:t>
        </w:r>
        <w:r w:rsidRPr="004C2355">
          <w:rPr>
            <w:webHidden/>
          </w:rPr>
          <w:tab/>
        </w:r>
        <w:r w:rsidRPr="004C2355">
          <w:rPr>
            <w:webHidden/>
          </w:rPr>
          <w:fldChar w:fldCharType="begin"/>
        </w:r>
        <w:r w:rsidRPr="004C2355">
          <w:rPr>
            <w:webHidden/>
          </w:rPr>
          <w:instrText xml:space="preserve"> PAGEREF _Toc227160658 \h </w:instrText>
        </w:r>
        <w:r w:rsidRPr="004C2355">
          <w:rPr>
            <w:webHidden/>
          </w:rPr>
        </w:r>
        <w:r w:rsidRPr="004C2355">
          <w:rPr>
            <w:webHidden/>
          </w:rPr>
          <w:fldChar w:fldCharType="separate"/>
        </w:r>
        <w:r w:rsidRPr="004C2355">
          <w:rPr>
            <w:webHidden/>
          </w:rPr>
          <w:t>6</w:t>
        </w:r>
        <w:r w:rsidRPr="004C2355">
          <w:rPr>
            <w:webHidden/>
          </w:rPr>
          <w:fldChar w:fldCharType="end"/>
        </w:r>
      </w:hyperlink>
    </w:p>
    <w:p w14:paraId="0D417DCB" w14:textId="2F4E276F" w:rsidR="00C154E9" w:rsidRDefault="00C154E9">
      <w:pPr>
        <w:pStyle w:val="TOC2"/>
        <w:rPr>
          <w:kern w:val="2"/>
          <w:sz w:val="24"/>
          <w:lang w:val="en-US"/>
        </w:rPr>
      </w:pPr>
      <w:hyperlink w:anchor="_Toc227160659" w:history="1">
        <w:r w:rsidRPr="004C2355">
          <w:rPr>
            <w:rStyle w:val="Hyperlink"/>
          </w:rPr>
          <w:t>Điều 5.</w:t>
        </w:r>
        <w:r>
          <w:rPr>
            <w:kern w:val="2"/>
            <w:sz w:val="24"/>
            <w:lang w:val="en-US"/>
          </w:rPr>
          <w:tab/>
        </w:r>
        <w:r w:rsidRPr="004C2355">
          <w:rPr>
            <w:rStyle w:val="Hyperlink"/>
          </w:rPr>
          <w:t>Phạm vi kinh doanh và hoạt động của Công ty</w:t>
        </w:r>
        <w:r w:rsidRPr="004C2355">
          <w:rPr>
            <w:webHidden/>
          </w:rPr>
          <w:tab/>
        </w:r>
        <w:r w:rsidRPr="004C2355">
          <w:rPr>
            <w:webHidden/>
          </w:rPr>
          <w:fldChar w:fldCharType="begin"/>
        </w:r>
        <w:r w:rsidRPr="004C2355">
          <w:rPr>
            <w:webHidden/>
          </w:rPr>
          <w:instrText xml:space="preserve"> PAGEREF _Toc227160659 \h </w:instrText>
        </w:r>
        <w:r w:rsidRPr="004C2355">
          <w:rPr>
            <w:webHidden/>
          </w:rPr>
        </w:r>
        <w:r w:rsidRPr="004C2355">
          <w:rPr>
            <w:webHidden/>
          </w:rPr>
          <w:fldChar w:fldCharType="separate"/>
        </w:r>
        <w:r w:rsidRPr="004C2355">
          <w:rPr>
            <w:webHidden/>
          </w:rPr>
          <w:t>7</w:t>
        </w:r>
        <w:r w:rsidRPr="004C2355">
          <w:rPr>
            <w:webHidden/>
          </w:rPr>
          <w:fldChar w:fldCharType="end"/>
        </w:r>
      </w:hyperlink>
    </w:p>
    <w:p w14:paraId="24839DBA" w14:textId="4233EC24" w:rsidR="00C154E9" w:rsidRDefault="00C154E9">
      <w:pPr>
        <w:pStyle w:val="TOC1"/>
        <w:rPr>
          <w:b w:val="0"/>
          <w:bCs w:val="0"/>
          <w:kern w:val="2"/>
          <w:sz w:val="24"/>
          <w:lang w:val="en-US"/>
        </w:rPr>
      </w:pPr>
      <w:hyperlink w:anchor="_Toc227160660" w:history="1">
        <w:r w:rsidRPr="004C2355">
          <w:rPr>
            <w:rStyle w:val="Hyperlink"/>
          </w:rPr>
          <w:t>CHƯƠNG IV.</w:t>
        </w:r>
        <w:r>
          <w:rPr>
            <w:b w:val="0"/>
            <w:bCs w:val="0"/>
            <w:kern w:val="2"/>
            <w:sz w:val="24"/>
            <w:lang w:val="en-US"/>
          </w:rPr>
          <w:tab/>
        </w:r>
        <w:r w:rsidRPr="004C2355">
          <w:rPr>
            <w:rStyle w:val="Hyperlink"/>
          </w:rPr>
          <w:t>VỐN ĐIỀU LỆ, CỔ PHẦN, CỔ ĐÔNG SÁNG LẬP</w:t>
        </w:r>
        <w:r w:rsidRPr="004C2355">
          <w:rPr>
            <w:webHidden/>
          </w:rPr>
          <w:tab/>
        </w:r>
        <w:r w:rsidRPr="004C2355">
          <w:rPr>
            <w:webHidden/>
          </w:rPr>
          <w:fldChar w:fldCharType="begin"/>
        </w:r>
        <w:r w:rsidRPr="004C2355">
          <w:rPr>
            <w:webHidden/>
          </w:rPr>
          <w:instrText xml:space="preserve"> PAGEREF _Toc227160660 \h </w:instrText>
        </w:r>
        <w:r w:rsidRPr="004C2355">
          <w:rPr>
            <w:webHidden/>
          </w:rPr>
        </w:r>
        <w:r w:rsidRPr="004C2355">
          <w:rPr>
            <w:webHidden/>
          </w:rPr>
          <w:fldChar w:fldCharType="separate"/>
        </w:r>
        <w:r w:rsidRPr="004C2355">
          <w:rPr>
            <w:webHidden/>
          </w:rPr>
          <w:t>7</w:t>
        </w:r>
        <w:r w:rsidRPr="004C2355">
          <w:rPr>
            <w:webHidden/>
          </w:rPr>
          <w:fldChar w:fldCharType="end"/>
        </w:r>
      </w:hyperlink>
    </w:p>
    <w:p w14:paraId="6846BF43" w14:textId="0A6696A6" w:rsidR="00C154E9" w:rsidRDefault="00C154E9">
      <w:pPr>
        <w:pStyle w:val="TOC2"/>
        <w:rPr>
          <w:kern w:val="2"/>
          <w:sz w:val="24"/>
          <w:lang w:val="en-US"/>
        </w:rPr>
      </w:pPr>
      <w:hyperlink w:anchor="_Toc227160661" w:history="1">
        <w:r w:rsidRPr="004C2355">
          <w:rPr>
            <w:rStyle w:val="Hyperlink"/>
          </w:rPr>
          <w:t>Điều 6.</w:t>
        </w:r>
        <w:r>
          <w:rPr>
            <w:kern w:val="2"/>
            <w:sz w:val="24"/>
            <w:lang w:val="en-US"/>
          </w:rPr>
          <w:tab/>
        </w:r>
        <w:r w:rsidRPr="004C2355">
          <w:rPr>
            <w:rStyle w:val="Hyperlink"/>
          </w:rPr>
          <w:t>Vốn điều lệ, cổ phần, cổ đông sáng lập</w:t>
        </w:r>
        <w:r w:rsidRPr="004C2355">
          <w:rPr>
            <w:webHidden/>
          </w:rPr>
          <w:tab/>
        </w:r>
        <w:r w:rsidRPr="004C2355">
          <w:rPr>
            <w:webHidden/>
          </w:rPr>
          <w:fldChar w:fldCharType="begin"/>
        </w:r>
        <w:r w:rsidRPr="004C2355">
          <w:rPr>
            <w:webHidden/>
          </w:rPr>
          <w:instrText xml:space="preserve"> PAGEREF _Toc227160661 \h </w:instrText>
        </w:r>
        <w:r w:rsidRPr="004C2355">
          <w:rPr>
            <w:webHidden/>
          </w:rPr>
        </w:r>
        <w:r w:rsidRPr="004C2355">
          <w:rPr>
            <w:webHidden/>
          </w:rPr>
          <w:fldChar w:fldCharType="separate"/>
        </w:r>
        <w:r w:rsidRPr="004C2355">
          <w:rPr>
            <w:webHidden/>
          </w:rPr>
          <w:t>7</w:t>
        </w:r>
        <w:r w:rsidRPr="004C2355">
          <w:rPr>
            <w:webHidden/>
          </w:rPr>
          <w:fldChar w:fldCharType="end"/>
        </w:r>
      </w:hyperlink>
    </w:p>
    <w:p w14:paraId="7D244D3F" w14:textId="5EDB6115" w:rsidR="00C154E9" w:rsidRDefault="00C154E9">
      <w:pPr>
        <w:pStyle w:val="TOC2"/>
        <w:rPr>
          <w:kern w:val="2"/>
          <w:sz w:val="24"/>
          <w:lang w:val="en-US"/>
        </w:rPr>
      </w:pPr>
      <w:hyperlink w:anchor="_Toc227160662" w:history="1">
        <w:r w:rsidRPr="004C2355">
          <w:rPr>
            <w:rStyle w:val="Hyperlink"/>
          </w:rPr>
          <w:t>Điều 7.</w:t>
        </w:r>
        <w:r>
          <w:rPr>
            <w:kern w:val="2"/>
            <w:sz w:val="24"/>
            <w:lang w:val="en-US"/>
          </w:rPr>
          <w:tab/>
        </w:r>
        <w:r w:rsidRPr="004C2355">
          <w:rPr>
            <w:rStyle w:val="Hyperlink"/>
          </w:rPr>
          <w:t>Chứng nhận cổ phiếu</w:t>
        </w:r>
        <w:r w:rsidRPr="004C2355">
          <w:rPr>
            <w:webHidden/>
          </w:rPr>
          <w:tab/>
        </w:r>
        <w:r w:rsidRPr="004C2355">
          <w:rPr>
            <w:webHidden/>
          </w:rPr>
          <w:fldChar w:fldCharType="begin"/>
        </w:r>
        <w:r w:rsidRPr="004C2355">
          <w:rPr>
            <w:webHidden/>
          </w:rPr>
          <w:instrText xml:space="preserve"> PAGEREF _Toc227160662 \h </w:instrText>
        </w:r>
        <w:r w:rsidRPr="004C2355">
          <w:rPr>
            <w:webHidden/>
          </w:rPr>
        </w:r>
        <w:r w:rsidRPr="004C2355">
          <w:rPr>
            <w:webHidden/>
          </w:rPr>
          <w:fldChar w:fldCharType="separate"/>
        </w:r>
        <w:r w:rsidRPr="004C2355">
          <w:rPr>
            <w:webHidden/>
          </w:rPr>
          <w:t>7</w:t>
        </w:r>
        <w:r w:rsidRPr="004C2355">
          <w:rPr>
            <w:webHidden/>
          </w:rPr>
          <w:fldChar w:fldCharType="end"/>
        </w:r>
      </w:hyperlink>
    </w:p>
    <w:p w14:paraId="74B456E8" w14:textId="2295B762" w:rsidR="00C154E9" w:rsidRDefault="00C154E9">
      <w:pPr>
        <w:pStyle w:val="TOC2"/>
        <w:rPr>
          <w:kern w:val="2"/>
          <w:sz w:val="24"/>
          <w:lang w:val="en-US"/>
        </w:rPr>
      </w:pPr>
      <w:hyperlink w:anchor="_Toc227160663" w:history="1">
        <w:r w:rsidRPr="004C2355">
          <w:rPr>
            <w:rStyle w:val="Hyperlink"/>
          </w:rPr>
          <w:t>Điều 8.</w:t>
        </w:r>
        <w:r>
          <w:rPr>
            <w:kern w:val="2"/>
            <w:sz w:val="24"/>
            <w:lang w:val="en-US"/>
          </w:rPr>
          <w:tab/>
        </w:r>
        <w:r w:rsidRPr="004C2355">
          <w:rPr>
            <w:rStyle w:val="Hyperlink"/>
          </w:rPr>
          <w:t>Chứng chỉ chứng khoán khác</w:t>
        </w:r>
        <w:r w:rsidRPr="004C2355">
          <w:rPr>
            <w:webHidden/>
          </w:rPr>
          <w:tab/>
        </w:r>
        <w:r w:rsidRPr="004C2355">
          <w:rPr>
            <w:webHidden/>
          </w:rPr>
          <w:fldChar w:fldCharType="begin"/>
        </w:r>
        <w:r w:rsidRPr="004C2355">
          <w:rPr>
            <w:webHidden/>
          </w:rPr>
          <w:instrText xml:space="preserve"> PAGEREF _Toc227160663 \h </w:instrText>
        </w:r>
        <w:r w:rsidRPr="004C2355">
          <w:rPr>
            <w:webHidden/>
          </w:rPr>
        </w:r>
        <w:r w:rsidRPr="004C2355">
          <w:rPr>
            <w:webHidden/>
          </w:rPr>
          <w:fldChar w:fldCharType="separate"/>
        </w:r>
        <w:r w:rsidRPr="004C2355">
          <w:rPr>
            <w:webHidden/>
          </w:rPr>
          <w:t>8</w:t>
        </w:r>
        <w:r w:rsidRPr="004C2355">
          <w:rPr>
            <w:webHidden/>
          </w:rPr>
          <w:fldChar w:fldCharType="end"/>
        </w:r>
      </w:hyperlink>
    </w:p>
    <w:p w14:paraId="4576E736" w14:textId="42363F12" w:rsidR="00C154E9" w:rsidRDefault="00C154E9">
      <w:pPr>
        <w:pStyle w:val="TOC2"/>
        <w:rPr>
          <w:kern w:val="2"/>
          <w:sz w:val="24"/>
          <w:lang w:val="en-US"/>
        </w:rPr>
      </w:pPr>
      <w:hyperlink w:anchor="_Toc227160664" w:history="1">
        <w:r w:rsidRPr="004C2355">
          <w:rPr>
            <w:rStyle w:val="Hyperlink"/>
          </w:rPr>
          <w:t>Điều 9.</w:t>
        </w:r>
        <w:r>
          <w:rPr>
            <w:kern w:val="2"/>
            <w:sz w:val="24"/>
            <w:lang w:val="en-US"/>
          </w:rPr>
          <w:tab/>
        </w:r>
        <w:r w:rsidRPr="004C2355">
          <w:rPr>
            <w:rStyle w:val="Hyperlink"/>
          </w:rPr>
          <w:t>Chuyển nhượng cổ phần</w:t>
        </w:r>
        <w:r w:rsidRPr="004C2355">
          <w:rPr>
            <w:webHidden/>
          </w:rPr>
          <w:tab/>
        </w:r>
        <w:r w:rsidRPr="004C2355">
          <w:rPr>
            <w:webHidden/>
          </w:rPr>
          <w:fldChar w:fldCharType="begin"/>
        </w:r>
        <w:r w:rsidRPr="004C2355">
          <w:rPr>
            <w:webHidden/>
          </w:rPr>
          <w:instrText xml:space="preserve"> PAGEREF _Toc227160664 \h </w:instrText>
        </w:r>
        <w:r w:rsidRPr="004C2355">
          <w:rPr>
            <w:webHidden/>
          </w:rPr>
        </w:r>
        <w:r w:rsidRPr="004C2355">
          <w:rPr>
            <w:webHidden/>
          </w:rPr>
          <w:fldChar w:fldCharType="separate"/>
        </w:r>
        <w:r w:rsidRPr="004C2355">
          <w:rPr>
            <w:webHidden/>
          </w:rPr>
          <w:t>8</w:t>
        </w:r>
        <w:r w:rsidRPr="004C2355">
          <w:rPr>
            <w:webHidden/>
          </w:rPr>
          <w:fldChar w:fldCharType="end"/>
        </w:r>
      </w:hyperlink>
    </w:p>
    <w:p w14:paraId="7D90CFDD" w14:textId="463C8996" w:rsidR="00C154E9" w:rsidRDefault="00C154E9">
      <w:pPr>
        <w:pStyle w:val="TOC2"/>
        <w:rPr>
          <w:kern w:val="2"/>
          <w:sz w:val="24"/>
          <w:lang w:val="en-US"/>
        </w:rPr>
      </w:pPr>
      <w:hyperlink w:anchor="_Toc227160665" w:history="1">
        <w:r w:rsidRPr="004C2355">
          <w:rPr>
            <w:rStyle w:val="Hyperlink"/>
          </w:rPr>
          <w:t>Điều 10.</w:t>
        </w:r>
        <w:r>
          <w:rPr>
            <w:kern w:val="2"/>
            <w:sz w:val="24"/>
            <w:lang w:val="en-US"/>
          </w:rPr>
          <w:tab/>
        </w:r>
        <w:r w:rsidRPr="004C2355">
          <w:rPr>
            <w:rStyle w:val="Hyperlink"/>
          </w:rPr>
          <w:t>Thu hồi cổ phần</w:t>
        </w:r>
        <w:r w:rsidRPr="004C2355">
          <w:rPr>
            <w:webHidden/>
          </w:rPr>
          <w:tab/>
        </w:r>
        <w:r w:rsidRPr="004C2355">
          <w:rPr>
            <w:webHidden/>
          </w:rPr>
          <w:fldChar w:fldCharType="begin"/>
        </w:r>
        <w:r w:rsidRPr="004C2355">
          <w:rPr>
            <w:webHidden/>
          </w:rPr>
          <w:instrText xml:space="preserve"> PAGEREF _Toc227160665 \h </w:instrText>
        </w:r>
        <w:r w:rsidRPr="004C2355">
          <w:rPr>
            <w:webHidden/>
          </w:rPr>
        </w:r>
        <w:r w:rsidRPr="004C2355">
          <w:rPr>
            <w:webHidden/>
          </w:rPr>
          <w:fldChar w:fldCharType="separate"/>
        </w:r>
        <w:r w:rsidRPr="004C2355">
          <w:rPr>
            <w:webHidden/>
          </w:rPr>
          <w:t>8</w:t>
        </w:r>
        <w:r w:rsidRPr="004C2355">
          <w:rPr>
            <w:webHidden/>
          </w:rPr>
          <w:fldChar w:fldCharType="end"/>
        </w:r>
      </w:hyperlink>
    </w:p>
    <w:p w14:paraId="37835BE7" w14:textId="42F1251A" w:rsidR="00C154E9" w:rsidRDefault="00C154E9">
      <w:pPr>
        <w:pStyle w:val="TOC1"/>
        <w:rPr>
          <w:b w:val="0"/>
          <w:bCs w:val="0"/>
          <w:kern w:val="2"/>
          <w:sz w:val="24"/>
          <w:lang w:val="en-US"/>
        </w:rPr>
      </w:pPr>
      <w:hyperlink w:anchor="_Toc227160666" w:history="1">
        <w:r w:rsidRPr="004C2355">
          <w:rPr>
            <w:rStyle w:val="Hyperlink"/>
          </w:rPr>
          <w:t>CHƯƠNG V.</w:t>
        </w:r>
        <w:r>
          <w:rPr>
            <w:b w:val="0"/>
            <w:bCs w:val="0"/>
            <w:kern w:val="2"/>
            <w:sz w:val="24"/>
            <w:lang w:val="en-US"/>
          </w:rPr>
          <w:tab/>
        </w:r>
        <w:r w:rsidRPr="004C2355">
          <w:rPr>
            <w:rStyle w:val="Hyperlink"/>
          </w:rPr>
          <w:t>CƠ CẤU TỔ CHỨC, QUẢN TRỊ VÀ KIỂM SOÁT</w:t>
        </w:r>
        <w:r w:rsidRPr="004C2355">
          <w:rPr>
            <w:webHidden/>
          </w:rPr>
          <w:tab/>
        </w:r>
        <w:r w:rsidRPr="004C2355">
          <w:rPr>
            <w:webHidden/>
          </w:rPr>
          <w:fldChar w:fldCharType="begin"/>
        </w:r>
        <w:r w:rsidRPr="004C2355">
          <w:rPr>
            <w:webHidden/>
          </w:rPr>
          <w:instrText xml:space="preserve"> PAGEREF _Toc227160666 \h </w:instrText>
        </w:r>
        <w:r w:rsidRPr="004C2355">
          <w:rPr>
            <w:webHidden/>
          </w:rPr>
        </w:r>
        <w:r w:rsidRPr="004C2355">
          <w:rPr>
            <w:webHidden/>
          </w:rPr>
          <w:fldChar w:fldCharType="separate"/>
        </w:r>
        <w:r w:rsidRPr="004C2355">
          <w:rPr>
            <w:webHidden/>
          </w:rPr>
          <w:t>9</w:t>
        </w:r>
        <w:r w:rsidRPr="004C2355">
          <w:rPr>
            <w:webHidden/>
          </w:rPr>
          <w:fldChar w:fldCharType="end"/>
        </w:r>
      </w:hyperlink>
    </w:p>
    <w:p w14:paraId="45698841" w14:textId="20C65FD4" w:rsidR="00C154E9" w:rsidRDefault="00C154E9">
      <w:pPr>
        <w:pStyle w:val="TOC2"/>
        <w:rPr>
          <w:kern w:val="2"/>
          <w:sz w:val="24"/>
          <w:lang w:val="en-US"/>
        </w:rPr>
      </w:pPr>
      <w:hyperlink w:anchor="_Toc227160667" w:history="1">
        <w:r w:rsidRPr="004C2355">
          <w:rPr>
            <w:rStyle w:val="Hyperlink"/>
          </w:rPr>
          <w:t>Điều 11.</w:t>
        </w:r>
        <w:r>
          <w:rPr>
            <w:kern w:val="2"/>
            <w:sz w:val="24"/>
            <w:lang w:val="en-US"/>
          </w:rPr>
          <w:tab/>
        </w:r>
        <w:r w:rsidRPr="004C2355">
          <w:rPr>
            <w:rStyle w:val="Hyperlink"/>
          </w:rPr>
          <w:t>Cơ cấu tổ chức, quản trị và kiểm soát</w:t>
        </w:r>
        <w:r w:rsidRPr="004C2355">
          <w:rPr>
            <w:webHidden/>
          </w:rPr>
          <w:tab/>
        </w:r>
        <w:r w:rsidRPr="004C2355">
          <w:rPr>
            <w:webHidden/>
          </w:rPr>
          <w:fldChar w:fldCharType="begin"/>
        </w:r>
        <w:r w:rsidRPr="004C2355">
          <w:rPr>
            <w:webHidden/>
          </w:rPr>
          <w:instrText xml:space="preserve"> PAGEREF _Toc227160667 \h </w:instrText>
        </w:r>
        <w:r w:rsidRPr="004C2355">
          <w:rPr>
            <w:webHidden/>
          </w:rPr>
        </w:r>
        <w:r w:rsidRPr="004C2355">
          <w:rPr>
            <w:webHidden/>
          </w:rPr>
          <w:fldChar w:fldCharType="separate"/>
        </w:r>
        <w:r w:rsidRPr="004C2355">
          <w:rPr>
            <w:webHidden/>
          </w:rPr>
          <w:t>9</w:t>
        </w:r>
        <w:r w:rsidRPr="004C2355">
          <w:rPr>
            <w:webHidden/>
          </w:rPr>
          <w:fldChar w:fldCharType="end"/>
        </w:r>
      </w:hyperlink>
    </w:p>
    <w:p w14:paraId="7C9D0F8F" w14:textId="2933B1D2" w:rsidR="00C154E9" w:rsidRDefault="00C154E9">
      <w:pPr>
        <w:pStyle w:val="TOC1"/>
        <w:rPr>
          <w:b w:val="0"/>
          <w:bCs w:val="0"/>
          <w:kern w:val="2"/>
          <w:sz w:val="24"/>
          <w:lang w:val="en-US"/>
        </w:rPr>
      </w:pPr>
      <w:hyperlink w:anchor="_Toc227160668" w:history="1">
        <w:r w:rsidRPr="004C2355">
          <w:rPr>
            <w:rStyle w:val="Hyperlink"/>
          </w:rPr>
          <w:t>CHƯƠNG VI.</w:t>
        </w:r>
        <w:r>
          <w:rPr>
            <w:b w:val="0"/>
            <w:bCs w:val="0"/>
            <w:kern w:val="2"/>
            <w:sz w:val="24"/>
            <w:lang w:val="en-US"/>
          </w:rPr>
          <w:tab/>
        </w:r>
        <w:r w:rsidRPr="004C2355">
          <w:rPr>
            <w:rStyle w:val="Hyperlink"/>
          </w:rPr>
          <w:t>CỔ ĐÔNG VÀ ĐẠI HỘI ĐỒNG CỔ ĐÔNG</w:t>
        </w:r>
        <w:r w:rsidRPr="004C2355">
          <w:rPr>
            <w:webHidden/>
          </w:rPr>
          <w:tab/>
        </w:r>
        <w:r w:rsidRPr="004C2355">
          <w:rPr>
            <w:webHidden/>
          </w:rPr>
          <w:fldChar w:fldCharType="begin"/>
        </w:r>
        <w:r w:rsidRPr="004C2355">
          <w:rPr>
            <w:webHidden/>
          </w:rPr>
          <w:instrText xml:space="preserve"> PAGEREF _Toc227160668 \h </w:instrText>
        </w:r>
        <w:r w:rsidRPr="004C2355">
          <w:rPr>
            <w:webHidden/>
          </w:rPr>
        </w:r>
        <w:r w:rsidRPr="004C2355">
          <w:rPr>
            <w:webHidden/>
          </w:rPr>
          <w:fldChar w:fldCharType="separate"/>
        </w:r>
        <w:r w:rsidRPr="004C2355">
          <w:rPr>
            <w:webHidden/>
          </w:rPr>
          <w:t>9</w:t>
        </w:r>
        <w:r w:rsidRPr="004C2355">
          <w:rPr>
            <w:webHidden/>
          </w:rPr>
          <w:fldChar w:fldCharType="end"/>
        </w:r>
      </w:hyperlink>
    </w:p>
    <w:p w14:paraId="306ADB02" w14:textId="1E50210C" w:rsidR="00C154E9" w:rsidRDefault="00C154E9">
      <w:pPr>
        <w:pStyle w:val="TOC2"/>
        <w:rPr>
          <w:kern w:val="2"/>
          <w:sz w:val="24"/>
          <w:lang w:val="en-US"/>
        </w:rPr>
      </w:pPr>
      <w:hyperlink w:anchor="_Toc227160669" w:history="1">
        <w:r w:rsidRPr="004C2355">
          <w:rPr>
            <w:rStyle w:val="Hyperlink"/>
          </w:rPr>
          <w:t>Điều 12.</w:t>
        </w:r>
        <w:r>
          <w:rPr>
            <w:kern w:val="2"/>
            <w:sz w:val="24"/>
            <w:lang w:val="en-US"/>
          </w:rPr>
          <w:tab/>
        </w:r>
        <w:r w:rsidRPr="004C2355">
          <w:rPr>
            <w:rStyle w:val="Hyperlink"/>
          </w:rPr>
          <w:t>Quyền của cổ đông</w:t>
        </w:r>
        <w:r w:rsidRPr="004C2355">
          <w:rPr>
            <w:webHidden/>
          </w:rPr>
          <w:tab/>
        </w:r>
        <w:r w:rsidRPr="004C2355">
          <w:rPr>
            <w:webHidden/>
          </w:rPr>
          <w:fldChar w:fldCharType="begin"/>
        </w:r>
        <w:r w:rsidRPr="004C2355">
          <w:rPr>
            <w:webHidden/>
          </w:rPr>
          <w:instrText xml:space="preserve"> PAGEREF _Toc227160669 \h </w:instrText>
        </w:r>
        <w:r w:rsidRPr="004C2355">
          <w:rPr>
            <w:webHidden/>
          </w:rPr>
        </w:r>
        <w:r w:rsidRPr="004C2355">
          <w:rPr>
            <w:webHidden/>
          </w:rPr>
          <w:fldChar w:fldCharType="separate"/>
        </w:r>
        <w:r w:rsidRPr="004C2355">
          <w:rPr>
            <w:webHidden/>
          </w:rPr>
          <w:t>9</w:t>
        </w:r>
        <w:r w:rsidRPr="004C2355">
          <w:rPr>
            <w:webHidden/>
          </w:rPr>
          <w:fldChar w:fldCharType="end"/>
        </w:r>
      </w:hyperlink>
    </w:p>
    <w:p w14:paraId="0E60B186" w14:textId="2A0235E2" w:rsidR="00C154E9" w:rsidRDefault="00C154E9">
      <w:pPr>
        <w:pStyle w:val="TOC2"/>
        <w:rPr>
          <w:kern w:val="2"/>
          <w:sz w:val="24"/>
          <w:lang w:val="en-US"/>
        </w:rPr>
      </w:pPr>
      <w:hyperlink w:anchor="_Toc227160670" w:history="1">
        <w:r w:rsidRPr="004C2355">
          <w:rPr>
            <w:rStyle w:val="Hyperlink"/>
          </w:rPr>
          <w:t>Điều 13.</w:t>
        </w:r>
        <w:r>
          <w:rPr>
            <w:kern w:val="2"/>
            <w:sz w:val="24"/>
            <w:lang w:val="en-US"/>
          </w:rPr>
          <w:tab/>
        </w:r>
        <w:r w:rsidRPr="004C2355">
          <w:rPr>
            <w:rStyle w:val="Hyperlink"/>
          </w:rPr>
          <w:t>Nghĩa vụ của cổ đông</w:t>
        </w:r>
        <w:r w:rsidRPr="004C2355">
          <w:rPr>
            <w:webHidden/>
          </w:rPr>
          <w:tab/>
        </w:r>
        <w:r w:rsidRPr="004C2355">
          <w:rPr>
            <w:webHidden/>
          </w:rPr>
          <w:fldChar w:fldCharType="begin"/>
        </w:r>
        <w:r w:rsidRPr="004C2355">
          <w:rPr>
            <w:webHidden/>
          </w:rPr>
          <w:instrText xml:space="preserve"> PAGEREF _Toc227160670 \h </w:instrText>
        </w:r>
        <w:r w:rsidRPr="004C2355">
          <w:rPr>
            <w:webHidden/>
          </w:rPr>
        </w:r>
        <w:r w:rsidRPr="004C2355">
          <w:rPr>
            <w:webHidden/>
          </w:rPr>
          <w:fldChar w:fldCharType="separate"/>
        </w:r>
        <w:r w:rsidRPr="004C2355">
          <w:rPr>
            <w:webHidden/>
          </w:rPr>
          <w:t>10</w:t>
        </w:r>
        <w:r w:rsidRPr="004C2355">
          <w:rPr>
            <w:webHidden/>
          </w:rPr>
          <w:fldChar w:fldCharType="end"/>
        </w:r>
      </w:hyperlink>
    </w:p>
    <w:p w14:paraId="2E871455" w14:textId="0E8148A6" w:rsidR="00C154E9" w:rsidRDefault="00C154E9">
      <w:pPr>
        <w:pStyle w:val="TOC2"/>
        <w:rPr>
          <w:kern w:val="2"/>
          <w:sz w:val="24"/>
          <w:lang w:val="en-US"/>
        </w:rPr>
      </w:pPr>
      <w:hyperlink w:anchor="_Toc227160671" w:history="1">
        <w:r w:rsidRPr="004C2355">
          <w:rPr>
            <w:rStyle w:val="Hyperlink"/>
          </w:rPr>
          <w:t>Điều 14.</w:t>
        </w:r>
        <w:r>
          <w:rPr>
            <w:kern w:val="2"/>
            <w:sz w:val="24"/>
            <w:lang w:val="en-US"/>
          </w:rPr>
          <w:tab/>
        </w:r>
        <w:r w:rsidRPr="004C2355">
          <w:rPr>
            <w:rStyle w:val="Hyperlink"/>
          </w:rPr>
          <w:t>Đại hội đồng cổ đông</w:t>
        </w:r>
        <w:r w:rsidRPr="004C2355">
          <w:rPr>
            <w:webHidden/>
          </w:rPr>
          <w:tab/>
        </w:r>
        <w:r w:rsidRPr="004C2355">
          <w:rPr>
            <w:webHidden/>
          </w:rPr>
          <w:fldChar w:fldCharType="begin"/>
        </w:r>
        <w:r w:rsidRPr="004C2355">
          <w:rPr>
            <w:webHidden/>
          </w:rPr>
          <w:instrText xml:space="preserve"> PAGEREF _Toc227160671 \h </w:instrText>
        </w:r>
        <w:r w:rsidRPr="004C2355">
          <w:rPr>
            <w:webHidden/>
          </w:rPr>
        </w:r>
        <w:r w:rsidRPr="004C2355">
          <w:rPr>
            <w:webHidden/>
          </w:rPr>
          <w:fldChar w:fldCharType="separate"/>
        </w:r>
        <w:r w:rsidRPr="004C2355">
          <w:rPr>
            <w:webHidden/>
          </w:rPr>
          <w:t>11</w:t>
        </w:r>
        <w:r w:rsidRPr="004C2355">
          <w:rPr>
            <w:webHidden/>
          </w:rPr>
          <w:fldChar w:fldCharType="end"/>
        </w:r>
      </w:hyperlink>
    </w:p>
    <w:p w14:paraId="0F23D2A1" w14:textId="19389A3C" w:rsidR="00C154E9" w:rsidRDefault="00C154E9">
      <w:pPr>
        <w:pStyle w:val="TOC2"/>
        <w:rPr>
          <w:kern w:val="2"/>
          <w:sz w:val="24"/>
          <w:lang w:val="en-US"/>
        </w:rPr>
      </w:pPr>
      <w:hyperlink w:anchor="_Toc227160672" w:history="1">
        <w:r w:rsidRPr="004C2355">
          <w:rPr>
            <w:rStyle w:val="Hyperlink"/>
          </w:rPr>
          <w:t>Điều 15.</w:t>
        </w:r>
        <w:r>
          <w:rPr>
            <w:kern w:val="2"/>
            <w:sz w:val="24"/>
            <w:lang w:val="en-US"/>
          </w:rPr>
          <w:tab/>
        </w:r>
        <w:r w:rsidRPr="004C2355">
          <w:rPr>
            <w:rStyle w:val="Hyperlink"/>
          </w:rPr>
          <w:t>Quyền và nghĩa vụ của Đại hội đồng cổ đông</w:t>
        </w:r>
        <w:r w:rsidRPr="004C2355">
          <w:rPr>
            <w:webHidden/>
          </w:rPr>
          <w:tab/>
        </w:r>
        <w:r w:rsidRPr="004C2355">
          <w:rPr>
            <w:webHidden/>
          </w:rPr>
          <w:fldChar w:fldCharType="begin"/>
        </w:r>
        <w:r w:rsidRPr="004C2355">
          <w:rPr>
            <w:webHidden/>
          </w:rPr>
          <w:instrText xml:space="preserve"> PAGEREF _Toc227160672 \h </w:instrText>
        </w:r>
        <w:r w:rsidRPr="004C2355">
          <w:rPr>
            <w:webHidden/>
          </w:rPr>
        </w:r>
        <w:r w:rsidRPr="004C2355">
          <w:rPr>
            <w:webHidden/>
          </w:rPr>
          <w:fldChar w:fldCharType="separate"/>
        </w:r>
        <w:r w:rsidRPr="004C2355">
          <w:rPr>
            <w:webHidden/>
          </w:rPr>
          <w:t>13</w:t>
        </w:r>
        <w:r w:rsidRPr="004C2355">
          <w:rPr>
            <w:webHidden/>
          </w:rPr>
          <w:fldChar w:fldCharType="end"/>
        </w:r>
      </w:hyperlink>
    </w:p>
    <w:p w14:paraId="6C54247B" w14:textId="2BA2F517" w:rsidR="00C154E9" w:rsidRDefault="00C154E9">
      <w:pPr>
        <w:pStyle w:val="TOC2"/>
        <w:rPr>
          <w:kern w:val="2"/>
          <w:sz w:val="24"/>
          <w:lang w:val="en-US"/>
        </w:rPr>
      </w:pPr>
      <w:hyperlink w:anchor="_Toc227160673" w:history="1">
        <w:r w:rsidRPr="004C2355">
          <w:rPr>
            <w:rStyle w:val="Hyperlink"/>
          </w:rPr>
          <w:t>Điều 16.</w:t>
        </w:r>
        <w:r>
          <w:rPr>
            <w:kern w:val="2"/>
            <w:sz w:val="24"/>
            <w:lang w:val="en-US"/>
          </w:rPr>
          <w:tab/>
        </w:r>
        <w:r w:rsidRPr="004C2355">
          <w:rPr>
            <w:rStyle w:val="Hyperlink"/>
            <w:lang w:val="en-US"/>
          </w:rPr>
          <w:t>Ủy quyền tham dự họp Đại hội đồng cổ đông</w:t>
        </w:r>
        <w:r w:rsidRPr="004C2355">
          <w:rPr>
            <w:webHidden/>
          </w:rPr>
          <w:tab/>
        </w:r>
        <w:r w:rsidRPr="004C2355">
          <w:rPr>
            <w:webHidden/>
          </w:rPr>
          <w:fldChar w:fldCharType="begin"/>
        </w:r>
        <w:r w:rsidRPr="004C2355">
          <w:rPr>
            <w:webHidden/>
          </w:rPr>
          <w:instrText xml:space="preserve"> PAGEREF _Toc227160673 \h </w:instrText>
        </w:r>
        <w:r w:rsidRPr="004C2355">
          <w:rPr>
            <w:webHidden/>
          </w:rPr>
        </w:r>
        <w:r w:rsidRPr="004C2355">
          <w:rPr>
            <w:webHidden/>
          </w:rPr>
          <w:fldChar w:fldCharType="separate"/>
        </w:r>
        <w:r w:rsidRPr="004C2355">
          <w:rPr>
            <w:webHidden/>
          </w:rPr>
          <w:t>14</w:t>
        </w:r>
        <w:r w:rsidRPr="004C2355">
          <w:rPr>
            <w:webHidden/>
          </w:rPr>
          <w:fldChar w:fldCharType="end"/>
        </w:r>
      </w:hyperlink>
    </w:p>
    <w:p w14:paraId="73087326" w14:textId="33F0D8D1" w:rsidR="00C154E9" w:rsidRDefault="00C154E9">
      <w:pPr>
        <w:pStyle w:val="TOC2"/>
        <w:rPr>
          <w:kern w:val="2"/>
          <w:sz w:val="24"/>
          <w:lang w:val="en-US"/>
        </w:rPr>
      </w:pPr>
      <w:hyperlink w:anchor="_Toc227160674" w:history="1">
        <w:r w:rsidRPr="004C2355">
          <w:rPr>
            <w:rStyle w:val="Hyperlink"/>
          </w:rPr>
          <w:t>Điều 17.</w:t>
        </w:r>
        <w:r>
          <w:rPr>
            <w:kern w:val="2"/>
            <w:sz w:val="24"/>
            <w:lang w:val="en-US"/>
          </w:rPr>
          <w:tab/>
        </w:r>
        <w:r w:rsidRPr="004C2355">
          <w:rPr>
            <w:rStyle w:val="Hyperlink"/>
          </w:rPr>
          <w:t>Thay đổi các quyền</w:t>
        </w:r>
        <w:r w:rsidRPr="004C2355">
          <w:rPr>
            <w:webHidden/>
          </w:rPr>
          <w:tab/>
        </w:r>
        <w:r w:rsidRPr="004C2355">
          <w:rPr>
            <w:webHidden/>
          </w:rPr>
          <w:fldChar w:fldCharType="begin"/>
        </w:r>
        <w:r w:rsidRPr="004C2355">
          <w:rPr>
            <w:webHidden/>
          </w:rPr>
          <w:instrText xml:space="preserve"> PAGEREF _Toc227160674 \h </w:instrText>
        </w:r>
        <w:r w:rsidRPr="004C2355">
          <w:rPr>
            <w:webHidden/>
          </w:rPr>
        </w:r>
        <w:r w:rsidRPr="004C2355">
          <w:rPr>
            <w:webHidden/>
          </w:rPr>
          <w:fldChar w:fldCharType="separate"/>
        </w:r>
        <w:r w:rsidRPr="004C2355">
          <w:rPr>
            <w:webHidden/>
          </w:rPr>
          <w:t>14</w:t>
        </w:r>
        <w:r w:rsidRPr="004C2355">
          <w:rPr>
            <w:webHidden/>
          </w:rPr>
          <w:fldChar w:fldCharType="end"/>
        </w:r>
      </w:hyperlink>
    </w:p>
    <w:p w14:paraId="26366B5F" w14:textId="4740925A" w:rsidR="00C154E9" w:rsidRDefault="00C154E9">
      <w:pPr>
        <w:pStyle w:val="TOC2"/>
        <w:rPr>
          <w:kern w:val="2"/>
          <w:sz w:val="24"/>
          <w:lang w:val="en-US"/>
        </w:rPr>
      </w:pPr>
      <w:hyperlink w:anchor="_Toc227160675" w:history="1">
        <w:r w:rsidRPr="004C2355">
          <w:rPr>
            <w:rStyle w:val="Hyperlink"/>
          </w:rPr>
          <w:t>Điều 18.</w:t>
        </w:r>
        <w:r>
          <w:rPr>
            <w:kern w:val="2"/>
            <w:sz w:val="24"/>
            <w:lang w:val="en-US"/>
          </w:rPr>
          <w:tab/>
        </w:r>
        <w:r w:rsidRPr="004C2355">
          <w:rPr>
            <w:rStyle w:val="Hyperlink"/>
          </w:rPr>
          <w:t>Triệu tập họp, chương trình họp và thông báo họp Đại hội đồng cổ đông</w:t>
        </w:r>
        <w:r w:rsidRPr="004C2355">
          <w:rPr>
            <w:webHidden/>
          </w:rPr>
          <w:tab/>
        </w:r>
        <w:r w:rsidRPr="004C2355">
          <w:rPr>
            <w:webHidden/>
          </w:rPr>
          <w:fldChar w:fldCharType="begin"/>
        </w:r>
        <w:r w:rsidRPr="004C2355">
          <w:rPr>
            <w:webHidden/>
          </w:rPr>
          <w:instrText xml:space="preserve"> PAGEREF _Toc227160675 \h </w:instrText>
        </w:r>
        <w:r w:rsidRPr="004C2355">
          <w:rPr>
            <w:webHidden/>
          </w:rPr>
        </w:r>
        <w:r w:rsidRPr="004C2355">
          <w:rPr>
            <w:webHidden/>
          </w:rPr>
          <w:fldChar w:fldCharType="separate"/>
        </w:r>
        <w:r w:rsidRPr="004C2355">
          <w:rPr>
            <w:webHidden/>
          </w:rPr>
          <w:t>15</w:t>
        </w:r>
        <w:r w:rsidRPr="004C2355">
          <w:rPr>
            <w:webHidden/>
          </w:rPr>
          <w:fldChar w:fldCharType="end"/>
        </w:r>
      </w:hyperlink>
    </w:p>
    <w:p w14:paraId="10C1EB04" w14:textId="662A2E01" w:rsidR="00C154E9" w:rsidRDefault="00C154E9">
      <w:pPr>
        <w:pStyle w:val="TOC2"/>
        <w:rPr>
          <w:kern w:val="2"/>
          <w:sz w:val="24"/>
          <w:lang w:val="en-US"/>
        </w:rPr>
      </w:pPr>
      <w:hyperlink w:anchor="_Toc227160676" w:history="1">
        <w:r w:rsidRPr="004C2355">
          <w:rPr>
            <w:rStyle w:val="Hyperlink"/>
          </w:rPr>
          <w:t>Điều 19.</w:t>
        </w:r>
        <w:r>
          <w:rPr>
            <w:kern w:val="2"/>
            <w:sz w:val="24"/>
            <w:lang w:val="en-US"/>
          </w:rPr>
          <w:tab/>
        </w:r>
        <w:r w:rsidRPr="004C2355">
          <w:rPr>
            <w:rStyle w:val="Hyperlink"/>
          </w:rPr>
          <w:t>Các điều kiện tiến hành họp Đại hội đồng cổ đông</w:t>
        </w:r>
        <w:r w:rsidRPr="004C2355">
          <w:rPr>
            <w:webHidden/>
          </w:rPr>
          <w:tab/>
        </w:r>
        <w:r w:rsidRPr="004C2355">
          <w:rPr>
            <w:webHidden/>
          </w:rPr>
          <w:fldChar w:fldCharType="begin"/>
        </w:r>
        <w:r w:rsidRPr="004C2355">
          <w:rPr>
            <w:webHidden/>
          </w:rPr>
          <w:instrText xml:space="preserve"> PAGEREF _Toc227160676 \h </w:instrText>
        </w:r>
        <w:r w:rsidRPr="004C2355">
          <w:rPr>
            <w:webHidden/>
          </w:rPr>
        </w:r>
        <w:r w:rsidRPr="004C2355">
          <w:rPr>
            <w:webHidden/>
          </w:rPr>
          <w:fldChar w:fldCharType="separate"/>
        </w:r>
        <w:r w:rsidRPr="004C2355">
          <w:rPr>
            <w:webHidden/>
          </w:rPr>
          <w:t>16</w:t>
        </w:r>
        <w:r w:rsidRPr="004C2355">
          <w:rPr>
            <w:webHidden/>
          </w:rPr>
          <w:fldChar w:fldCharType="end"/>
        </w:r>
      </w:hyperlink>
    </w:p>
    <w:p w14:paraId="7A61A136" w14:textId="0A46560A" w:rsidR="00C154E9" w:rsidRDefault="00C154E9">
      <w:pPr>
        <w:pStyle w:val="TOC2"/>
        <w:rPr>
          <w:kern w:val="2"/>
          <w:sz w:val="24"/>
          <w:lang w:val="en-US"/>
        </w:rPr>
      </w:pPr>
      <w:hyperlink w:anchor="_Toc227160677" w:history="1">
        <w:r w:rsidRPr="004C2355">
          <w:rPr>
            <w:rStyle w:val="Hyperlink"/>
          </w:rPr>
          <w:t>Điều 20.</w:t>
        </w:r>
        <w:r>
          <w:rPr>
            <w:kern w:val="2"/>
            <w:sz w:val="24"/>
            <w:lang w:val="en-US"/>
          </w:rPr>
          <w:tab/>
        </w:r>
        <w:r w:rsidRPr="004C2355">
          <w:rPr>
            <w:rStyle w:val="Hyperlink"/>
          </w:rPr>
          <w:t>Thể thức tiến hành họp và biểu quyết tại cuộc họp Đại hội đồng cổ đông</w:t>
        </w:r>
        <w:r w:rsidRPr="004C2355">
          <w:rPr>
            <w:webHidden/>
          </w:rPr>
          <w:tab/>
        </w:r>
        <w:r w:rsidRPr="004C2355">
          <w:rPr>
            <w:webHidden/>
          </w:rPr>
          <w:fldChar w:fldCharType="begin"/>
        </w:r>
        <w:r w:rsidRPr="004C2355">
          <w:rPr>
            <w:webHidden/>
          </w:rPr>
          <w:instrText xml:space="preserve"> PAGEREF _Toc227160677 \h </w:instrText>
        </w:r>
        <w:r w:rsidRPr="004C2355">
          <w:rPr>
            <w:webHidden/>
          </w:rPr>
        </w:r>
        <w:r w:rsidRPr="004C2355">
          <w:rPr>
            <w:webHidden/>
          </w:rPr>
          <w:fldChar w:fldCharType="separate"/>
        </w:r>
        <w:r w:rsidRPr="004C2355">
          <w:rPr>
            <w:webHidden/>
          </w:rPr>
          <w:t>17</w:t>
        </w:r>
        <w:r w:rsidRPr="004C2355">
          <w:rPr>
            <w:webHidden/>
          </w:rPr>
          <w:fldChar w:fldCharType="end"/>
        </w:r>
      </w:hyperlink>
    </w:p>
    <w:p w14:paraId="0E728DA1" w14:textId="34D64196" w:rsidR="00C154E9" w:rsidRDefault="00C154E9">
      <w:pPr>
        <w:pStyle w:val="TOC2"/>
        <w:rPr>
          <w:kern w:val="2"/>
          <w:sz w:val="24"/>
          <w:lang w:val="en-US"/>
        </w:rPr>
      </w:pPr>
      <w:hyperlink w:anchor="_Toc227160678" w:history="1">
        <w:r w:rsidRPr="004C2355">
          <w:rPr>
            <w:rStyle w:val="Hyperlink"/>
          </w:rPr>
          <w:t>Điều 21.</w:t>
        </w:r>
        <w:r>
          <w:rPr>
            <w:kern w:val="2"/>
            <w:sz w:val="24"/>
            <w:lang w:val="en-US"/>
          </w:rPr>
          <w:tab/>
        </w:r>
        <w:r w:rsidRPr="004C2355">
          <w:rPr>
            <w:rStyle w:val="Hyperlink"/>
          </w:rPr>
          <w:t xml:space="preserve">Thông qua </w:t>
        </w:r>
        <w:r w:rsidRPr="004C2355">
          <w:rPr>
            <w:rStyle w:val="Hyperlink"/>
            <w:lang w:val="en-US"/>
          </w:rPr>
          <w:t>Nghị quyết</w:t>
        </w:r>
        <w:r w:rsidRPr="004C2355">
          <w:rPr>
            <w:rStyle w:val="Hyperlink"/>
          </w:rPr>
          <w:t xml:space="preserve"> của Đại hội đồng cổ đông</w:t>
        </w:r>
        <w:r w:rsidRPr="004C2355">
          <w:rPr>
            <w:webHidden/>
          </w:rPr>
          <w:tab/>
        </w:r>
        <w:r w:rsidRPr="004C2355">
          <w:rPr>
            <w:webHidden/>
          </w:rPr>
          <w:fldChar w:fldCharType="begin"/>
        </w:r>
        <w:r w:rsidRPr="004C2355">
          <w:rPr>
            <w:webHidden/>
          </w:rPr>
          <w:instrText xml:space="preserve"> PAGEREF _Toc227160678 \h </w:instrText>
        </w:r>
        <w:r w:rsidRPr="004C2355">
          <w:rPr>
            <w:webHidden/>
          </w:rPr>
        </w:r>
        <w:r w:rsidRPr="004C2355">
          <w:rPr>
            <w:webHidden/>
          </w:rPr>
          <w:fldChar w:fldCharType="separate"/>
        </w:r>
        <w:r w:rsidRPr="004C2355">
          <w:rPr>
            <w:webHidden/>
          </w:rPr>
          <w:t>18</w:t>
        </w:r>
        <w:r w:rsidRPr="004C2355">
          <w:rPr>
            <w:webHidden/>
          </w:rPr>
          <w:fldChar w:fldCharType="end"/>
        </w:r>
      </w:hyperlink>
    </w:p>
    <w:p w14:paraId="5BB01A73" w14:textId="5AA94912" w:rsidR="00C154E9" w:rsidRDefault="00C154E9">
      <w:pPr>
        <w:pStyle w:val="TOC2"/>
        <w:rPr>
          <w:kern w:val="2"/>
          <w:sz w:val="24"/>
          <w:lang w:val="en-US"/>
        </w:rPr>
      </w:pPr>
      <w:hyperlink w:anchor="_Toc227160679" w:history="1">
        <w:r w:rsidRPr="004C2355">
          <w:rPr>
            <w:rStyle w:val="Hyperlink"/>
          </w:rPr>
          <w:t>Điều 22.</w:t>
        </w:r>
        <w:r>
          <w:rPr>
            <w:kern w:val="2"/>
            <w:sz w:val="24"/>
            <w:lang w:val="en-US"/>
          </w:rPr>
          <w:tab/>
        </w:r>
        <w:r w:rsidRPr="004C2355">
          <w:rPr>
            <w:rStyle w:val="Hyperlink"/>
          </w:rPr>
          <w:t xml:space="preserve">Thẩm quyền và thể thức lấy ý kiến cổ đông bằng văn bản để thông qua </w:t>
        </w:r>
        <w:r w:rsidRPr="004C2355">
          <w:rPr>
            <w:rStyle w:val="Hyperlink"/>
            <w:lang w:val="en-US"/>
          </w:rPr>
          <w:t>nghị quyết</w:t>
        </w:r>
        <w:r w:rsidRPr="004C2355">
          <w:rPr>
            <w:rStyle w:val="Hyperlink"/>
          </w:rPr>
          <w:t xml:space="preserve"> của Đại hội đồng cổ đông</w:t>
        </w:r>
        <w:r w:rsidRPr="004C2355">
          <w:rPr>
            <w:webHidden/>
          </w:rPr>
          <w:tab/>
        </w:r>
        <w:r w:rsidRPr="004C2355">
          <w:rPr>
            <w:webHidden/>
          </w:rPr>
          <w:fldChar w:fldCharType="begin"/>
        </w:r>
        <w:r w:rsidRPr="004C2355">
          <w:rPr>
            <w:webHidden/>
          </w:rPr>
          <w:instrText xml:space="preserve"> PAGEREF _Toc227160679 \h </w:instrText>
        </w:r>
        <w:r w:rsidRPr="004C2355">
          <w:rPr>
            <w:webHidden/>
          </w:rPr>
        </w:r>
        <w:r w:rsidRPr="004C2355">
          <w:rPr>
            <w:webHidden/>
          </w:rPr>
          <w:fldChar w:fldCharType="separate"/>
        </w:r>
        <w:r w:rsidRPr="004C2355">
          <w:rPr>
            <w:webHidden/>
          </w:rPr>
          <w:t>19</w:t>
        </w:r>
        <w:r w:rsidRPr="004C2355">
          <w:rPr>
            <w:webHidden/>
          </w:rPr>
          <w:fldChar w:fldCharType="end"/>
        </w:r>
      </w:hyperlink>
    </w:p>
    <w:p w14:paraId="0DF39A21" w14:textId="63F312E2" w:rsidR="00C154E9" w:rsidRDefault="00C154E9">
      <w:pPr>
        <w:pStyle w:val="TOC2"/>
        <w:rPr>
          <w:kern w:val="2"/>
          <w:sz w:val="24"/>
          <w:lang w:val="en-US"/>
        </w:rPr>
      </w:pPr>
      <w:hyperlink w:anchor="_Toc227160680" w:history="1">
        <w:r w:rsidRPr="004C2355">
          <w:rPr>
            <w:rStyle w:val="Hyperlink"/>
          </w:rPr>
          <w:t>Điều 23.</w:t>
        </w:r>
        <w:r>
          <w:rPr>
            <w:kern w:val="2"/>
            <w:sz w:val="24"/>
            <w:lang w:val="en-US"/>
          </w:rPr>
          <w:tab/>
        </w:r>
        <w:r w:rsidRPr="004C2355">
          <w:rPr>
            <w:rStyle w:val="Hyperlink"/>
          </w:rPr>
          <w:t>Biên bản họp Đại hội đồng cổ đông</w:t>
        </w:r>
        <w:r w:rsidRPr="004C2355">
          <w:rPr>
            <w:webHidden/>
          </w:rPr>
          <w:tab/>
        </w:r>
        <w:r w:rsidRPr="004C2355">
          <w:rPr>
            <w:webHidden/>
          </w:rPr>
          <w:fldChar w:fldCharType="begin"/>
        </w:r>
        <w:r w:rsidRPr="004C2355">
          <w:rPr>
            <w:webHidden/>
          </w:rPr>
          <w:instrText xml:space="preserve"> PAGEREF _Toc227160680 \h </w:instrText>
        </w:r>
        <w:r w:rsidRPr="004C2355">
          <w:rPr>
            <w:webHidden/>
          </w:rPr>
        </w:r>
        <w:r w:rsidRPr="004C2355">
          <w:rPr>
            <w:webHidden/>
          </w:rPr>
          <w:fldChar w:fldCharType="separate"/>
        </w:r>
        <w:r w:rsidRPr="004C2355">
          <w:rPr>
            <w:webHidden/>
          </w:rPr>
          <w:t>21</w:t>
        </w:r>
        <w:r w:rsidRPr="004C2355">
          <w:rPr>
            <w:webHidden/>
          </w:rPr>
          <w:fldChar w:fldCharType="end"/>
        </w:r>
      </w:hyperlink>
    </w:p>
    <w:p w14:paraId="556C8A20" w14:textId="4BE5CDA1" w:rsidR="00C154E9" w:rsidRDefault="00C154E9">
      <w:pPr>
        <w:pStyle w:val="TOC2"/>
        <w:rPr>
          <w:kern w:val="2"/>
          <w:sz w:val="24"/>
          <w:lang w:val="en-US"/>
        </w:rPr>
      </w:pPr>
      <w:hyperlink w:anchor="_Toc227160681" w:history="1">
        <w:r w:rsidRPr="004C2355">
          <w:rPr>
            <w:rStyle w:val="Hyperlink"/>
          </w:rPr>
          <w:t>Điều 24.</w:t>
        </w:r>
        <w:r>
          <w:rPr>
            <w:kern w:val="2"/>
            <w:sz w:val="24"/>
            <w:lang w:val="en-US"/>
          </w:rPr>
          <w:tab/>
        </w:r>
        <w:r w:rsidRPr="004C2355">
          <w:rPr>
            <w:rStyle w:val="Hyperlink"/>
          </w:rPr>
          <w:t xml:space="preserve">Yêu cầu hủy bỏ </w:t>
        </w:r>
        <w:r w:rsidRPr="004C2355">
          <w:rPr>
            <w:rStyle w:val="Hyperlink"/>
            <w:lang w:val="en-US"/>
          </w:rPr>
          <w:t>Nghị quyết</w:t>
        </w:r>
        <w:r w:rsidRPr="004C2355">
          <w:rPr>
            <w:rStyle w:val="Hyperlink"/>
          </w:rPr>
          <w:t xml:space="preserve"> của Đại hội đồng cổ đông</w:t>
        </w:r>
        <w:r w:rsidRPr="004C2355">
          <w:rPr>
            <w:webHidden/>
          </w:rPr>
          <w:tab/>
        </w:r>
        <w:r w:rsidRPr="004C2355">
          <w:rPr>
            <w:webHidden/>
          </w:rPr>
          <w:fldChar w:fldCharType="begin"/>
        </w:r>
        <w:r w:rsidRPr="004C2355">
          <w:rPr>
            <w:webHidden/>
          </w:rPr>
          <w:instrText xml:space="preserve"> PAGEREF _Toc227160681 \h </w:instrText>
        </w:r>
        <w:r w:rsidRPr="004C2355">
          <w:rPr>
            <w:webHidden/>
          </w:rPr>
        </w:r>
        <w:r w:rsidRPr="004C2355">
          <w:rPr>
            <w:webHidden/>
          </w:rPr>
          <w:fldChar w:fldCharType="separate"/>
        </w:r>
        <w:r w:rsidRPr="004C2355">
          <w:rPr>
            <w:webHidden/>
          </w:rPr>
          <w:t>22</w:t>
        </w:r>
        <w:r w:rsidRPr="004C2355">
          <w:rPr>
            <w:webHidden/>
          </w:rPr>
          <w:fldChar w:fldCharType="end"/>
        </w:r>
      </w:hyperlink>
    </w:p>
    <w:p w14:paraId="3FFBD8EC" w14:textId="276B2F30" w:rsidR="00C154E9" w:rsidRDefault="00C154E9">
      <w:pPr>
        <w:pStyle w:val="TOC1"/>
        <w:rPr>
          <w:b w:val="0"/>
          <w:bCs w:val="0"/>
          <w:kern w:val="2"/>
          <w:sz w:val="24"/>
          <w:lang w:val="en-US"/>
        </w:rPr>
      </w:pPr>
      <w:hyperlink w:anchor="_Toc227160682" w:history="1">
        <w:r w:rsidRPr="004C2355">
          <w:rPr>
            <w:rStyle w:val="Hyperlink"/>
          </w:rPr>
          <w:t>CHƯƠNG VII.</w:t>
        </w:r>
        <w:r>
          <w:rPr>
            <w:b w:val="0"/>
            <w:bCs w:val="0"/>
            <w:kern w:val="2"/>
            <w:sz w:val="24"/>
            <w:lang w:val="en-US"/>
          </w:rPr>
          <w:tab/>
        </w:r>
        <w:r w:rsidRPr="004C2355">
          <w:rPr>
            <w:rStyle w:val="Hyperlink"/>
          </w:rPr>
          <w:t>HỘI ĐỒNG QUẢN TRỊ</w:t>
        </w:r>
        <w:r w:rsidRPr="004C2355">
          <w:rPr>
            <w:webHidden/>
          </w:rPr>
          <w:tab/>
        </w:r>
        <w:r w:rsidRPr="004C2355">
          <w:rPr>
            <w:webHidden/>
          </w:rPr>
          <w:fldChar w:fldCharType="begin"/>
        </w:r>
        <w:r w:rsidRPr="004C2355">
          <w:rPr>
            <w:webHidden/>
          </w:rPr>
          <w:instrText xml:space="preserve"> PAGEREF _Toc227160682 \h </w:instrText>
        </w:r>
        <w:r w:rsidRPr="004C2355">
          <w:rPr>
            <w:webHidden/>
          </w:rPr>
        </w:r>
        <w:r w:rsidRPr="004C2355">
          <w:rPr>
            <w:webHidden/>
          </w:rPr>
          <w:fldChar w:fldCharType="separate"/>
        </w:r>
        <w:r w:rsidRPr="004C2355">
          <w:rPr>
            <w:webHidden/>
          </w:rPr>
          <w:t>22</w:t>
        </w:r>
        <w:r w:rsidRPr="004C2355">
          <w:rPr>
            <w:webHidden/>
          </w:rPr>
          <w:fldChar w:fldCharType="end"/>
        </w:r>
      </w:hyperlink>
    </w:p>
    <w:p w14:paraId="3BBDB3C5" w14:textId="10CB1C3E" w:rsidR="00C154E9" w:rsidRDefault="00C154E9">
      <w:pPr>
        <w:pStyle w:val="TOC2"/>
        <w:rPr>
          <w:kern w:val="2"/>
          <w:sz w:val="24"/>
          <w:lang w:val="en-US"/>
        </w:rPr>
      </w:pPr>
      <w:hyperlink w:anchor="_Toc227160683" w:history="1">
        <w:r w:rsidRPr="004C2355">
          <w:rPr>
            <w:rStyle w:val="Hyperlink"/>
          </w:rPr>
          <w:t>Điều 25.</w:t>
        </w:r>
        <w:r>
          <w:rPr>
            <w:kern w:val="2"/>
            <w:sz w:val="24"/>
            <w:lang w:val="en-US"/>
          </w:rPr>
          <w:tab/>
        </w:r>
        <w:r w:rsidRPr="004C2355">
          <w:rPr>
            <w:rStyle w:val="Hyperlink"/>
          </w:rPr>
          <w:t>Ứng cử, đề cử thành viên Hội đồng quản trị</w:t>
        </w:r>
        <w:r w:rsidRPr="004C2355">
          <w:rPr>
            <w:webHidden/>
          </w:rPr>
          <w:tab/>
        </w:r>
        <w:r w:rsidRPr="004C2355">
          <w:rPr>
            <w:webHidden/>
          </w:rPr>
          <w:fldChar w:fldCharType="begin"/>
        </w:r>
        <w:r w:rsidRPr="004C2355">
          <w:rPr>
            <w:webHidden/>
          </w:rPr>
          <w:instrText xml:space="preserve"> PAGEREF _Toc227160683 \h </w:instrText>
        </w:r>
        <w:r w:rsidRPr="004C2355">
          <w:rPr>
            <w:webHidden/>
          </w:rPr>
        </w:r>
        <w:r w:rsidRPr="004C2355">
          <w:rPr>
            <w:webHidden/>
          </w:rPr>
          <w:fldChar w:fldCharType="separate"/>
        </w:r>
        <w:r w:rsidRPr="004C2355">
          <w:rPr>
            <w:webHidden/>
          </w:rPr>
          <w:t>22</w:t>
        </w:r>
        <w:r w:rsidRPr="004C2355">
          <w:rPr>
            <w:webHidden/>
          </w:rPr>
          <w:fldChar w:fldCharType="end"/>
        </w:r>
      </w:hyperlink>
    </w:p>
    <w:p w14:paraId="77A664D4" w14:textId="408669C5" w:rsidR="00C154E9" w:rsidRDefault="00C154E9">
      <w:pPr>
        <w:pStyle w:val="TOC2"/>
        <w:rPr>
          <w:kern w:val="2"/>
          <w:sz w:val="24"/>
          <w:lang w:val="en-US"/>
        </w:rPr>
      </w:pPr>
      <w:hyperlink w:anchor="_Toc227160684" w:history="1">
        <w:r w:rsidRPr="004C2355">
          <w:rPr>
            <w:rStyle w:val="Hyperlink"/>
          </w:rPr>
          <w:t>Điều 26.</w:t>
        </w:r>
        <w:r>
          <w:rPr>
            <w:kern w:val="2"/>
            <w:sz w:val="24"/>
            <w:lang w:val="en-US"/>
          </w:rPr>
          <w:tab/>
        </w:r>
        <w:r w:rsidRPr="004C2355">
          <w:rPr>
            <w:rStyle w:val="Hyperlink"/>
          </w:rPr>
          <w:t>Thành phần và nhiệm kỳ của thành viên Hội đồng quản trị</w:t>
        </w:r>
        <w:r w:rsidRPr="004C2355">
          <w:rPr>
            <w:webHidden/>
          </w:rPr>
          <w:tab/>
        </w:r>
        <w:r w:rsidRPr="004C2355">
          <w:rPr>
            <w:webHidden/>
          </w:rPr>
          <w:fldChar w:fldCharType="begin"/>
        </w:r>
        <w:r w:rsidRPr="004C2355">
          <w:rPr>
            <w:webHidden/>
          </w:rPr>
          <w:instrText xml:space="preserve"> PAGEREF _Toc227160684 \h </w:instrText>
        </w:r>
        <w:r w:rsidRPr="004C2355">
          <w:rPr>
            <w:webHidden/>
          </w:rPr>
        </w:r>
        <w:r w:rsidRPr="004C2355">
          <w:rPr>
            <w:webHidden/>
          </w:rPr>
          <w:fldChar w:fldCharType="separate"/>
        </w:r>
        <w:r w:rsidRPr="004C2355">
          <w:rPr>
            <w:webHidden/>
          </w:rPr>
          <w:t>23</w:t>
        </w:r>
        <w:r w:rsidRPr="004C2355">
          <w:rPr>
            <w:webHidden/>
          </w:rPr>
          <w:fldChar w:fldCharType="end"/>
        </w:r>
      </w:hyperlink>
    </w:p>
    <w:p w14:paraId="4577182B" w14:textId="00B68F4D" w:rsidR="00C154E9" w:rsidRDefault="00C154E9">
      <w:pPr>
        <w:pStyle w:val="TOC2"/>
        <w:rPr>
          <w:kern w:val="2"/>
          <w:sz w:val="24"/>
          <w:lang w:val="en-US"/>
        </w:rPr>
      </w:pPr>
      <w:hyperlink w:anchor="_Toc227160685" w:history="1">
        <w:r w:rsidRPr="004C2355">
          <w:rPr>
            <w:rStyle w:val="Hyperlink"/>
          </w:rPr>
          <w:t>Điều 27.</w:t>
        </w:r>
        <w:r>
          <w:rPr>
            <w:kern w:val="2"/>
            <w:sz w:val="24"/>
            <w:lang w:val="en-US"/>
          </w:rPr>
          <w:tab/>
        </w:r>
        <w:r w:rsidRPr="004C2355">
          <w:rPr>
            <w:rStyle w:val="Hyperlink"/>
          </w:rPr>
          <w:t>Quyền hạn và nghĩa vụ của Hội đồng quản trị</w:t>
        </w:r>
        <w:r w:rsidRPr="004C2355">
          <w:rPr>
            <w:webHidden/>
          </w:rPr>
          <w:tab/>
        </w:r>
        <w:r w:rsidRPr="004C2355">
          <w:rPr>
            <w:webHidden/>
          </w:rPr>
          <w:fldChar w:fldCharType="begin"/>
        </w:r>
        <w:r w:rsidRPr="004C2355">
          <w:rPr>
            <w:webHidden/>
          </w:rPr>
          <w:instrText xml:space="preserve"> PAGEREF _Toc227160685 \h </w:instrText>
        </w:r>
        <w:r w:rsidRPr="004C2355">
          <w:rPr>
            <w:webHidden/>
          </w:rPr>
        </w:r>
        <w:r w:rsidRPr="004C2355">
          <w:rPr>
            <w:webHidden/>
          </w:rPr>
          <w:fldChar w:fldCharType="separate"/>
        </w:r>
        <w:r w:rsidRPr="004C2355">
          <w:rPr>
            <w:webHidden/>
          </w:rPr>
          <w:t>24</w:t>
        </w:r>
        <w:r w:rsidRPr="004C2355">
          <w:rPr>
            <w:webHidden/>
          </w:rPr>
          <w:fldChar w:fldCharType="end"/>
        </w:r>
      </w:hyperlink>
    </w:p>
    <w:p w14:paraId="04E70CE8" w14:textId="134284B2" w:rsidR="00C154E9" w:rsidRDefault="00C154E9">
      <w:pPr>
        <w:pStyle w:val="TOC2"/>
        <w:rPr>
          <w:kern w:val="2"/>
          <w:sz w:val="24"/>
          <w:lang w:val="en-US"/>
        </w:rPr>
      </w:pPr>
      <w:hyperlink w:anchor="_Toc227160686" w:history="1">
        <w:r w:rsidRPr="004C2355">
          <w:rPr>
            <w:rStyle w:val="Hyperlink"/>
          </w:rPr>
          <w:t>Điều 28.</w:t>
        </w:r>
        <w:r>
          <w:rPr>
            <w:kern w:val="2"/>
            <w:sz w:val="24"/>
            <w:lang w:val="en-US"/>
          </w:rPr>
          <w:tab/>
        </w:r>
        <w:r w:rsidRPr="004C2355">
          <w:rPr>
            <w:rStyle w:val="Hyperlink"/>
          </w:rPr>
          <w:t>Thù lao, tiền lương và lợi ích khác của thành viên Hội đồng quản trị</w:t>
        </w:r>
        <w:r w:rsidRPr="004C2355">
          <w:rPr>
            <w:webHidden/>
          </w:rPr>
          <w:tab/>
        </w:r>
        <w:r w:rsidRPr="004C2355">
          <w:rPr>
            <w:webHidden/>
          </w:rPr>
          <w:fldChar w:fldCharType="begin"/>
        </w:r>
        <w:r w:rsidRPr="004C2355">
          <w:rPr>
            <w:webHidden/>
          </w:rPr>
          <w:instrText xml:space="preserve"> PAGEREF _Toc227160686 \h </w:instrText>
        </w:r>
        <w:r w:rsidRPr="004C2355">
          <w:rPr>
            <w:webHidden/>
          </w:rPr>
        </w:r>
        <w:r w:rsidRPr="004C2355">
          <w:rPr>
            <w:webHidden/>
          </w:rPr>
          <w:fldChar w:fldCharType="separate"/>
        </w:r>
        <w:r w:rsidRPr="004C2355">
          <w:rPr>
            <w:webHidden/>
          </w:rPr>
          <w:t>26</w:t>
        </w:r>
        <w:r w:rsidRPr="004C2355">
          <w:rPr>
            <w:webHidden/>
          </w:rPr>
          <w:fldChar w:fldCharType="end"/>
        </w:r>
      </w:hyperlink>
    </w:p>
    <w:p w14:paraId="2EE6C73F" w14:textId="090E2694" w:rsidR="00C154E9" w:rsidRDefault="00C154E9">
      <w:pPr>
        <w:pStyle w:val="TOC2"/>
        <w:rPr>
          <w:kern w:val="2"/>
          <w:sz w:val="24"/>
          <w:lang w:val="en-US"/>
        </w:rPr>
      </w:pPr>
      <w:hyperlink w:anchor="_Toc227160687" w:history="1">
        <w:r w:rsidRPr="004C2355">
          <w:rPr>
            <w:rStyle w:val="Hyperlink"/>
          </w:rPr>
          <w:t>Điều 29.</w:t>
        </w:r>
        <w:r>
          <w:rPr>
            <w:kern w:val="2"/>
            <w:sz w:val="24"/>
            <w:lang w:val="en-US"/>
          </w:rPr>
          <w:tab/>
        </w:r>
        <w:r w:rsidRPr="004C2355">
          <w:rPr>
            <w:rStyle w:val="Hyperlink"/>
          </w:rPr>
          <w:t>Chủ tịch Hội đồng quản trị</w:t>
        </w:r>
        <w:r w:rsidRPr="004C2355">
          <w:rPr>
            <w:webHidden/>
          </w:rPr>
          <w:tab/>
        </w:r>
        <w:r w:rsidRPr="004C2355">
          <w:rPr>
            <w:webHidden/>
          </w:rPr>
          <w:fldChar w:fldCharType="begin"/>
        </w:r>
        <w:r w:rsidRPr="004C2355">
          <w:rPr>
            <w:webHidden/>
          </w:rPr>
          <w:instrText xml:space="preserve"> PAGEREF _Toc227160687 \h </w:instrText>
        </w:r>
        <w:r w:rsidRPr="004C2355">
          <w:rPr>
            <w:webHidden/>
          </w:rPr>
        </w:r>
        <w:r w:rsidRPr="004C2355">
          <w:rPr>
            <w:webHidden/>
          </w:rPr>
          <w:fldChar w:fldCharType="separate"/>
        </w:r>
        <w:r w:rsidRPr="004C2355">
          <w:rPr>
            <w:webHidden/>
          </w:rPr>
          <w:t>26</w:t>
        </w:r>
        <w:r w:rsidRPr="004C2355">
          <w:rPr>
            <w:webHidden/>
          </w:rPr>
          <w:fldChar w:fldCharType="end"/>
        </w:r>
      </w:hyperlink>
    </w:p>
    <w:p w14:paraId="667680BE" w14:textId="0DAA9FAE" w:rsidR="00C154E9" w:rsidRDefault="00C154E9">
      <w:pPr>
        <w:pStyle w:val="TOC2"/>
        <w:rPr>
          <w:kern w:val="2"/>
          <w:sz w:val="24"/>
          <w:lang w:val="en-US"/>
        </w:rPr>
      </w:pPr>
      <w:hyperlink w:anchor="_Toc227160688" w:history="1">
        <w:r w:rsidRPr="004C2355">
          <w:rPr>
            <w:rStyle w:val="Hyperlink"/>
          </w:rPr>
          <w:t>Điều 30.</w:t>
        </w:r>
        <w:r>
          <w:rPr>
            <w:kern w:val="2"/>
            <w:sz w:val="24"/>
            <w:lang w:val="en-US"/>
          </w:rPr>
          <w:tab/>
        </w:r>
        <w:r w:rsidRPr="004C2355">
          <w:rPr>
            <w:rStyle w:val="Hyperlink"/>
          </w:rPr>
          <w:t>Cuộc họp của Hội đồng quản trị</w:t>
        </w:r>
        <w:r w:rsidRPr="004C2355">
          <w:rPr>
            <w:webHidden/>
          </w:rPr>
          <w:tab/>
        </w:r>
        <w:r w:rsidRPr="004C2355">
          <w:rPr>
            <w:webHidden/>
          </w:rPr>
          <w:fldChar w:fldCharType="begin"/>
        </w:r>
        <w:r w:rsidRPr="004C2355">
          <w:rPr>
            <w:webHidden/>
          </w:rPr>
          <w:instrText xml:space="preserve"> PAGEREF _Toc227160688 \h </w:instrText>
        </w:r>
        <w:r w:rsidRPr="004C2355">
          <w:rPr>
            <w:webHidden/>
          </w:rPr>
        </w:r>
        <w:r w:rsidRPr="004C2355">
          <w:rPr>
            <w:webHidden/>
          </w:rPr>
          <w:fldChar w:fldCharType="separate"/>
        </w:r>
        <w:r w:rsidRPr="004C2355">
          <w:rPr>
            <w:webHidden/>
          </w:rPr>
          <w:t>27</w:t>
        </w:r>
        <w:r w:rsidRPr="004C2355">
          <w:rPr>
            <w:webHidden/>
          </w:rPr>
          <w:fldChar w:fldCharType="end"/>
        </w:r>
      </w:hyperlink>
    </w:p>
    <w:p w14:paraId="6B35F673" w14:textId="0D906FE3" w:rsidR="00C154E9" w:rsidRDefault="00C154E9">
      <w:pPr>
        <w:pStyle w:val="TOC2"/>
        <w:rPr>
          <w:kern w:val="2"/>
          <w:sz w:val="24"/>
          <w:lang w:val="en-US"/>
        </w:rPr>
      </w:pPr>
      <w:hyperlink w:anchor="_Toc227160689" w:history="1">
        <w:r w:rsidRPr="004C2355">
          <w:rPr>
            <w:rStyle w:val="Hyperlink"/>
          </w:rPr>
          <w:t>Điều 31.</w:t>
        </w:r>
        <w:r>
          <w:rPr>
            <w:kern w:val="2"/>
            <w:sz w:val="24"/>
            <w:lang w:val="en-US"/>
          </w:rPr>
          <w:tab/>
        </w:r>
        <w:r w:rsidRPr="004C2355">
          <w:rPr>
            <w:rStyle w:val="Hyperlink"/>
          </w:rPr>
          <w:t>Các tiểu ban thuộc Hội đồng quản trị</w:t>
        </w:r>
        <w:r w:rsidRPr="004C2355">
          <w:rPr>
            <w:webHidden/>
          </w:rPr>
          <w:tab/>
        </w:r>
        <w:r w:rsidRPr="004C2355">
          <w:rPr>
            <w:webHidden/>
          </w:rPr>
          <w:fldChar w:fldCharType="begin"/>
        </w:r>
        <w:r w:rsidRPr="004C2355">
          <w:rPr>
            <w:webHidden/>
          </w:rPr>
          <w:instrText xml:space="preserve"> PAGEREF _Toc227160689 \h </w:instrText>
        </w:r>
        <w:r w:rsidRPr="004C2355">
          <w:rPr>
            <w:webHidden/>
          </w:rPr>
        </w:r>
        <w:r w:rsidRPr="004C2355">
          <w:rPr>
            <w:webHidden/>
          </w:rPr>
          <w:fldChar w:fldCharType="separate"/>
        </w:r>
        <w:r w:rsidRPr="004C2355">
          <w:rPr>
            <w:webHidden/>
          </w:rPr>
          <w:t>29</w:t>
        </w:r>
        <w:r w:rsidRPr="004C2355">
          <w:rPr>
            <w:webHidden/>
          </w:rPr>
          <w:fldChar w:fldCharType="end"/>
        </w:r>
      </w:hyperlink>
    </w:p>
    <w:p w14:paraId="103C9C88" w14:textId="05FDB696" w:rsidR="00C154E9" w:rsidRDefault="00C154E9">
      <w:pPr>
        <w:pStyle w:val="TOC2"/>
        <w:rPr>
          <w:kern w:val="2"/>
          <w:sz w:val="24"/>
          <w:lang w:val="en-US"/>
        </w:rPr>
      </w:pPr>
      <w:hyperlink w:anchor="_Toc227160690" w:history="1">
        <w:r w:rsidRPr="004C2355">
          <w:rPr>
            <w:rStyle w:val="Hyperlink"/>
          </w:rPr>
          <w:t>Điều 32.</w:t>
        </w:r>
        <w:r>
          <w:rPr>
            <w:kern w:val="2"/>
            <w:sz w:val="24"/>
            <w:lang w:val="en-US"/>
          </w:rPr>
          <w:tab/>
        </w:r>
        <w:r w:rsidRPr="004C2355">
          <w:rPr>
            <w:rStyle w:val="Hyperlink"/>
          </w:rPr>
          <w:t>Người phụ trách quản trị Công ty</w:t>
        </w:r>
        <w:r w:rsidRPr="004C2355">
          <w:rPr>
            <w:webHidden/>
          </w:rPr>
          <w:tab/>
        </w:r>
        <w:r w:rsidRPr="004C2355">
          <w:rPr>
            <w:webHidden/>
          </w:rPr>
          <w:fldChar w:fldCharType="begin"/>
        </w:r>
        <w:r w:rsidRPr="004C2355">
          <w:rPr>
            <w:webHidden/>
          </w:rPr>
          <w:instrText xml:space="preserve"> PAGEREF _Toc227160690 \h </w:instrText>
        </w:r>
        <w:r w:rsidRPr="004C2355">
          <w:rPr>
            <w:webHidden/>
          </w:rPr>
        </w:r>
        <w:r w:rsidRPr="004C2355">
          <w:rPr>
            <w:webHidden/>
          </w:rPr>
          <w:fldChar w:fldCharType="separate"/>
        </w:r>
        <w:r w:rsidRPr="004C2355">
          <w:rPr>
            <w:webHidden/>
          </w:rPr>
          <w:t>30</w:t>
        </w:r>
        <w:r w:rsidRPr="004C2355">
          <w:rPr>
            <w:webHidden/>
          </w:rPr>
          <w:fldChar w:fldCharType="end"/>
        </w:r>
      </w:hyperlink>
    </w:p>
    <w:p w14:paraId="004DBF8A" w14:textId="7C6A4413" w:rsidR="00C154E9" w:rsidRDefault="00C154E9">
      <w:pPr>
        <w:pStyle w:val="TOC1"/>
        <w:rPr>
          <w:b w:val="0"/>
          <w:bCs w:val="0"/>
          <w:kern w:val="2"/>
          <w:sz w:val="24"/>
          <w:lang w:val="en-US"/>
        </w:rPr>
      </w:pPr>
      <w:hyperlink w:anchor="_Toc227160691" w:history="1">
        <w:r w:rsidRPr="004C2355">
          <w:rPr>
            <w:rStyle w:val="Hyperlink"/>
          </w:rPr>
          <w:t>CHƯƠNG VIII.</w:t>
        </w:r>
        <w:r>
          <w:rPr>
            <w:b w:val="0"/>
            <w:bCs w:val="0"/>
            <w:kern w:val="2"/>
            <w:sz w:val="24"/>
            <w:lang w:val="en-US"/>
          </w:rPr>
          <w:tab/>
        </w:r>
        <w:r w:rsidRPr="004C2355">
          <w:rPr>
            <w:rStyle w:val="Hyperlink"/>
          </w:rPr>
          <w:t>TỔNG GIÁM ĐỐC VÀ NGƯỜI ĐIỀU HÀNH KHÁC</w:t>
        </w:r>
        <w:r w:rsidRPr="004C2355">
          <w:rPr>
            <w:webHidden/>
          </w:rPr>
          <w:tab/>
        </w:r>
        <w:r w:rsidRPr="004C2355">
          <w:rPr>
            <w:webHidden/>
          </w:rPr>
          <w:fldChar w:fldCharType="begin"/>
        </w:r>
        <w:r w:rsidRPr="004C2355">
          <w:rPr>
            <w:webHidden/>
          </w:rPr>
          <w:instrText xml:space="preserve"> PAGEREF _Toc227160691 \h </w:instrText>
        </w:r>
        <w:r w:rsidRPr="004C2355">
          <w:rPr>
            <w:webHidden/>
          </w:rPr>
        </w:r>
        <w:r w:rsidRPr="004C2355">
          <w:rPr>
            <w:webHidden/>
          </w:rPr>
          <w:fldChar w:fldCharType="separate"/>
        </w:r>
        <w:r w:rsidRPr="004C2355">
          <w:rPr>
            <w:webHidden/>
          </w:rPr>
          <w:t>31</w:t>
        </w:r>
        <w:r w:rsidRPr="004C2355">
          <w:rPr>
            <w:webHidden/>
          </w:rPr>
          <w:fldChar w:fldCharType="end"/>
        </w:r>
      </w:hyperlink>
    </w:p>
    <w:p w14:paraId="41B9B21A" w14:textId="2819A8AA" w:rsidR="00C154E9" w:rsidRDefault="00C154E9">
      <w:pPr>
        <w:pStyle w:val="TOC2"/>
        <w:rPr>
          <w:kern w:val="2"/>
          <w:sz w:val="24"/>
          <w:lang w:val="en-US"/>
        </w:rPr>
      </w:pPr>
      <w:hyperlink w:anchor="_Toc227160692" w:history="1">
        <w:r w:rsidRPr="004C2355">
          <w:rPr>
            <w:rStyle w:val="Hyperlink"/>
          </w:rPr>
          <w:t>Điều 33.</w:t>
        </w:r>
        <w:r>
          <w:rPr>
            <w:kern w:val="2"/>
            <w:sz w:val="24"/>
            <w:lang w:val="en-US"/>
          </w:rPr>
          <w:tab/>
        </w:r>
        <w:r w:rsidRPr="004C2355">
          <w:rPr>
            <w:rStyle w:val="Hyperlink"/>
          </w:rPr>
          <w:t>Tổ chức bộ máy quản lý</w:t>
        </w:r>
        <w:r w:rsidRPr="004C2355">
          <w:rPr>
            <w:webHidden/>
          </w:rPr>
          <w:tab/>
        </w:r>
        <w:r w:rsidRPr="004C2355">
          <w:rPr>
            <w:webHidden/>
          </w:rPr>
          <w:fldChar w:fldCharType="begin"/>
        </w:r>
        <w:r w:rsidRPr="004C2355">
          <w:rPr>
            <w:webHidden/>
          </w:rPr>
          <w:instrText xml:space="preserve"> PAGEREF _Toc227160692 \h </w:instrText>
        </w:r>
        <w:r w:rsidRPr="004C2355">
          <w:rPr>
            <w:webHidden/>
          </w:rPr>
        </w:r>
        <w:r w:rsidRPr="004C2355">
          <w:rPr>
            <w:webHidden/>
          </w:rPr>
          <w:fldChar w:fldCharType="separate"/>
        </w:r>
        <w:r w:rsidRPr="004C2355">
          <w:rPr>
            <w:webHidden/>
          </w:rPr>
          <w:t>31</w:t>
        </w:r>
        <w:r w:rsidRPr="004C2355">
          <w:rPr>
            <w:webHidden/>
          </w:rPr>
          <w:fldChar w:fldCharType="end"/>
        </w:r>
      </w:hyperlink>
    </w:p>
    <w:p w14:paraId="0BF2664B" w14:textId="6902A2A1" w:rsidR="00C154E9" w:rsidRDefault="00C154E9">
      <w:pPr>
        <w:pStyle w:val="TOC2"/>
        <w:rPr>
          <w:kern w:val="2"/>
          <w:sz w:val="24"/>
          <w:lang w:val="en-US"/>
        </w:rPr>
      </w:pPr>
      <w:hyperlink w:anchor="_Toc227160693" w:history="1">
        <w:r w:rsidRPr="004C2355">
          <w:rPr>
            <w:rStyle w:val="Hyperlink"/>
          </w:rPr>
          <w:t>Điều 34.</w:t>
        </w:r>
        <w:r>
          <w:rPr>
            <w:kern w:val="2"/>
            <w:sz w:val="24"/>
            <w:lang w:val="en-US"/>
          </w:rPr>
          <w:tab/>
        </w:r>
        <w:r w:rsidRPr="004C2355">
          <w:rPr>
            <w:rStyle w:val="Hyperlink"/>
          </w:rPr>
          <w:t>Người điều hành doanh nghiệp</w:t>
        </w:r>
        <w:r w:rsidRPr="004C2355">
          <w:rPr>
            <w:webHidden/>
          </w:rPr>
          <w:tab/>
        </w:r>
        <w:r w:rsidRPr="004C2355">
          <w:rPr>
            <w:webHidden/>
          </w:rPr>
          <w:fldChar w:fldCharType="begin"/>
        </w:r>
        <w:r w:rsidRPr="004C2355">
          <w:rPr>
            <w:webHidden/>
          </w:rPr>
          <w:instrText xml:space="preserve"> PAGEREF _Toc227160693 \h </w:instrText>
        </w:r>
        <w:r w:rsidRPr="004C2355">
          <w:rPr>
            <w:webHidden/>
          </w:rPr>
        </w:r>
        <w:r w:rsidRPr="004C2355">
          <w:rPr>
            <w:webHidden/>
          </w:rPr>
          <w:fldChar w:fldCharType="separate"/>
        </w:r>
        <w:r w:rsidRPr="004C2355">
          <w:rPr>
            <w:webHidden/>
          </w:rPr>
          <w:t>31</w:t>
        </w:r>
        <w:r w:rsidRPr="004C2355">
          <w:rPr>
            <w:webHidden/>
          </w:rPr>
          <w:fldChar w:fldCharType="end"/>
        </w:r>
      </w:hyperlink>
    </w:p>
    <w:p w14:paraId="6D4AFAC0" w14:textId="3A298B57" w:rsidR="00C154E9" w:rsidRDefault="00C154E9">
      <w:pPr>
        <w:pStyle w:val="TOC2"/>
        <w:rPr>
          <w:kern w:val="2"/>
          <w:sz w:val="24"/>
          <w:lang w:val="en-US"/>
        </w:rPr>
      </w:pPr>
      <w:hyperlink w:anchor="_Toc227160694" w:history="1">
        <w:r w:rsidRPr="004C2355">
          <w:rPr>
            <w:rStyle w:val="Hyperlink"/>
          </w:rPr>
          <w:t>Điều 35.</w:t>
        </w:r>
        <w:r>
          <w:rPr>
            <w:kern w:val="2"/>
            <w:sz w:val="24"/>
            <w:lang w:val="en-US"/>
          </w:rPr>
          <w:tab/>
        </w:r>
        <w:r w:rsidRPr="004C2355">
          <w:rPr>
            <w:rStyle w:val="Hyperlink"/>
          </w:rPr>
          <w:t>Bổ nhiệm, miễn nhiệm, nhiệm vụ và quyền hạn của Tổng giám đốc</w:t>
        </w:r>
        <w:r w:rsidRPr="004C2355">
          <w:rPr>
            <w:webHidden/>
          </w:rPr>
          <w:tab/>
        </w:r>
        <w:r w:rsidRPr="004C2355">
          <w:rPr>
            <w:webHidden/>
          </w:rPr>
          <w:fldChar w:fldCharType="begin"/>
        </w:r>
        <w:r w:rsidRPr="004C2355">
          <w:rPr>
            <w:webHidden/>
          </w:rPr>
          <w:instrText xml:space="preserve"> PAGEREF _Toc227160694 \h </w:instrText>
        </w:r>
        <w:r w:rsidRPr="004C2355">
          <w:rPr>
            <w:webHidden/>
          </w:rPr>
        </w:r>
        <w:r w:rsidRPr="004C2355">
          <w:rPr>
            <w:webHidden/>
          </w:rPr>
          <w:fldChar w:fldCharType="separate"/>
        </w:r>
        <w:r w:rsidRPr="004C2355">
          <w:rPr>
            <w:webHidden/>
          </w:rPr>
          <w:t>31</w:t>
        </w:r>
        <w:r w:rsidRPr="004C2355">
          <w:rPr>
            <w:webHidden/>
          </w:rPr>
          <w:fldChar w:fldCharType="end"/>
        </w:r>
      </w:hyperlink>
    </w:p>
    <w:p w14:paraId="708277BB" w14:textId="54BF94BE" w:rsidR="00C154E9" w:rsidRDefault="00C154E9">
      <w:pPr>
        <w:pStyle w:val="TOC1"/>
        <w:rPr>
          <w:b w:val="0"/>
          <w:bCs w:val="0"/>
          <w:kern w:val="2"/>
          <w:sz w:val="24"/>
          <w:lang w:val="en-US"/>
        </w:rPr>
      </w:pPr>
      <w:hyperlink w:anchor="_Toc227160695" w:history="1">
        <w:r w:rsidRPr="004C2355">
          <w:rPr>
            <w:rStyle w:val="Hyperlink"/>
          </w:rPr>
          <w:t>CHƯƠNG IX.</w:t>
        </w:r>
        <w:r>
          <w:rPr>
            <w:b w:val="0"/>
            <w:bCs w:val="0"/>
            <w:kern w:val="2"/>
            <w:sz w:val="24"/>
            <w:lang w:val="en-US"/>
          </w:rPr>
          <w:tab/>
        </w:r>
        <w:r w:rsidRPr="004C2355">
          <w:rPr>
            <w:rStyle w:val="Hyperlink"/>
          </w:rPr>
          <w:t>BAN KIỂM SOÁT</w:t>
        </w:r>
        <w:r w:rsidRPr="004C2355">
          <w:rPr>
            <w:webHidden/>
          </w:rPr>
          <w:tab/>
        </w:r>
        <w:r w:rsidRPr="004C2355">
          <w:rPr>
            <w:webHidden/>
          </w:rPr>
          <w:fldChar w:fldCharType="begin"/>
        </w:r>
        <w:r w:rsidRPr="004C2355">
          <w:rPr>
            <w:webHidden/>
          </w:rPr>
          <w:instrText xml:space="preserve"> PAGEREF _Toc227160695 \h </w:instrText>
        </w:r>
        <w:r w:rsidRPr="004C2355">
          <w:rPr>
            <w:webHidden/>
          </w:rPr>
        </w:r>
        <w:r w:rsidRPr="004C2355">
          <w:rPr>
            <w:webHidden/>
          </w:rPr>
          <w:fldChar w:fldCharType="separate"/>
        </w:r>
        <w:r w:rsidRPr="004C2355">
          <w:rPr>
            <w:webHidden/>
          </w:rPr>
          <w:t>33</w:t>
        </w:r>
        <w:r w:rsidRPr="004C2355">
          <w:rPr>
            <w:webHidden/>
          </w:rPr>
          <w:fldChar w:fldCharType="end"/>
        </w:r>
      </w:hyperlink>
    </w:p>
    <w:p w14:paraId="583834FF" w14:textId="03DD9903" w:rsidR="00C154E9" w:rsidRDefault="00C154E9">
      <w:pPr>
        <w:pStyle w:val="TOC2"/>
        <w:rPr>
          <w:kern w:val="2"/>
          <w:sz w:val="24"/>
          <w:lang w:val="en-US"/>
        </w:rPr>
      </w:pPr>
      <w:hyperlink w:anchor="_Toc227160696" w:history="1">
        <w:r w:rsidRPr="004C2355">
          <w:rPr>
            <w:rStyle w:val="Hyperlink"/>
          </w:rPr>
          <w:t>Điều 36.</w:t>
        </w:r>
        <w:r>
          <w:rPr>
            <w:kern w:val="2"/>
            <w:sz w:val="24"/>
            <w:lang w:val="en-US"/>
          </w:rPr>
          <w:tab/>
        </w:r>
        <w:r w:rsidRPr="004C2355">
          <w:rPr>
            <w:rStyle w:val="Hyperlink"/>
          </w:rPr>
          <w:t>Ứng cử, đề cử Kiểm soát viên</w:t>
        </w:r>
        <w:r w:rsidRPr="004C2355">
          <w:rPr>
            <w:webHidden/>
          </w:rPr>
          <w:tab/>
        </w:r>
        <w:r w:rsidRPr="004C2355">
          <w:rPr>
            <w:webHidden/>
          </w:rPr>
          <w:fldChar w:fldCharType="begin"/>
        </w:r>
        <w:r w:rsidRPr="004C2355">
          <w:rPr>
            <w:webHidden/>
          </w:rPr>
          <w:instrText xml:space="preserve"> PAGEREF _Toc227160696 \h </w:instrText>
        </w:r>
        <w:r w:rsidRPr="004C2355">
          <w:rPr>
            <w:webHidden/>
          </w:rPr>
        </w:r>
        <w:r w:rsidRPr="004C2355">
          <w:rPr>
            <w:webHidden/>
          </w:rPr>
          <w:fldChar w:fldCharType="separate"/>
        </w:r>
        <w:r w:rsidRPr="004C2355">
          <w:rPr>
            <w:webHidden/>
          </w:rPr>
          <w:t>33</w:t>
        </w:r>
        <w:r w:rsidRPr="004C2355">
          <w:rPr>
            <w:webHidden/>
          </w:rPr>
          <w:fldChar w:fldCharType="end"/>
        </w:r>
      </w:hyperlink>
    </w:p>
    <w:p w14:paraId="7F560269" w14:textId="2A1E16C4" w:rsidR="00C154E9" w:rsidRDefault="00C154E9">
      <w:pPr>
        <w:pStyle w:val="TOC2"/>
        <w:rPr>
          <w:kern w:val="2"/>
          <w:sz w:val="24"/>
          <w:lang w:val="en-US"/>
        </w:rPr>
      </w:pPr>
      <w:hyperlink w:anchor="_Toc227160697" w:history="1">
        <w:r w:rsidRPr="004C2355">
          <w:rPr>
            <w:rStyle w:val="Hyperlink"/>
          </w:rPr>
          <w:t>Điều 37.</w:t>
        </w:r>
        <w:r>
          <w:rPr>
            <w:kern w:val="2"/>
            <w:sz w:val="24"/>
            <w:lang w:val="en-US"/>
          </w:rPr>
          <w:tab/>
        </w:r>
        <w:r w:rsidRPr="004C2355">
          <w:rPr>
            <w:rStyle w:val="Hyperlink"/>
            <w:lang w:val="en-US"/>
          </w:rPr>
          <w:t>Thành phần Ban Kiểm soát</w:t>
        </w:r>
        <w:r w:rsidRPr="004C2355">
          <w:rPr>
            <w:webHidden/>
          </w:rPr>
          <w:tab/>
        </w:r>
        <w:r w:rsidRPr="004C2355">
          <w:rPr>
            <w:webHidden/>
          </w:rPr>
          <w:fldChar w:fldCharType="begin"/>
        </w:r>
        <w:r w:rsidRPr="004C2355">
          <w:rPr>
            <w:webHidden/>
          </w:rPr>
          <w:instrText xml:space="preserve"> PAGEREF _Toc227160697 \h </w:instrText>
        </w:r>
        <w:r w:rsidRPr="004C2355">
          <w:rPr>
            <w:webHidden/>
          </w:rPr>
        </w:r>
        <w:r w:rsidRPr="004C2355">
          <w:rPr>
            <w:webHidden/>
          </w:rPr>
          <w:fldChar w:fldCharType="separate"/>
        </w:r>
        <w:r w:rsidRPr="004C2355">
          <w:rPr>
            <w:webHidden/>
          </w:rPr>
          <w:t>33</w:t>
        </w:r>
        <w:r w:rsidRPr="004C2355">
          <w:rPr>
            <w:webHidden/>
          </w:rPr>
          <w:fldChar w:fldCharType="end"/>
        </w:r>
      </w:hyperlink>
    </w:p>
    <w:p w14:paraId="21A765F1" w14:textId="6E59C271" w:rsidR="00C154E9" w:rsidRDefault="00C154E9">
      <w:pPr>
        <w:pStyle w:val="TOC2"/>
        <w:rPr>
          <w:kern w:val="2"/>
          <w:sz w:val="24"/>
          <w:lang w:val="en-US"/>
        </w:rPr>
      </w:pPr>
      <w:hyperlink w:anchor="_Toc227160698" w:history="1">
        <w:r w:rsidRPr="004C2355">
          <w:rPr>
            <w:rStyle w:val="Hyperlink"/>
          </w:rPr>
          <w:t>Điều 38.</w:t>
        </w:r>
        <w:r>
          <w:rPr>
            <w:kern w:val="2"/>
            <w:sz w:val="24"/>
            <w:lang w:val="en-US"/>
          </w:rPr>
          <w:tab/>
        </w:r>
        <w:r w:rsidRPr="004C2355">
          <w:rPr>
            <w:rStyle w:val="Hyperlink"/>
            <w:lang w:val="en-US"/>
          </w:rPr>
          <w:t xml:space="preserve">Quyền và nghĩa vụ của </w:t>
        </w:r>
        <w:r w:rsidRPr="004C2355">
          <w:rPr>
            <w:rStyle w:val="Hyperlink"/>
          </w:rPr>
          <w:t>Ban kiểm soát</w:t>
        </w:r>
        <w:r w:rsidRPr="004C2355">
          <w:rPr>
            <w:webHidden/>
          </w:rPr>
          <w:tab/>
        </w:r>
        <w:r w:rsidRPr="004C2355">
          <w:rPr>
            <w:webHidden/>
          </w:rPr>
          <w:fldChar w:fldCharType="begin"/>
        </w:r>
        <w:r w:rsidRPr="004C2355">
          <w:rPr>
            <w:webHidden/>
          </w:rPr>
          <w:instrText xml:space="preserve"> PAGEREF _Toc227160698 \h </w:instrText>
        </w:r>
        <w:r w:rsidRPr="004C2355">
          <w:rPr>
            <w:webHidden/>
          </w:rPr>
        </w:r>
        <w:r w:rsidRPr="004C2355">
          <w:rPr>
            <w:webHidden/>
          </w:rPr>
          <w:fldChar w:fldCharType="separate"/>
        </w:r>
        <w:r w:rsidRPr="004C2355">
          <w:rPr>
            <w:webHidden/>
          </w:rPr>
          <w:t>34</w:t>
        </w:r>
        <w:r w:rsidRPr="004C2355">
          <w:rPr>
            <w:webHidden/>
          </w:rPr>
          <w:fldChar w:fldCharType="end"/>
        </w:r>
      </w:hyperlink>
    </w:p>
    <w:p w14:paraId="2DFE8254" w14:textId="0DADAE28" w:rsidR="00C154E9" w:rsidRDefault="00C154E9">
      <w:pPr>
        <w:pStyle w:val="TOC2"/>
        <w:rPr>
          <w:kern w:val="2"/>
          <w:sz w:val="24"/>
          <w:lang w:val="en-US"/>
        </w:rPr>
      </w:pPr>
      <w:hyperlink w:anchor="_Toc227160699" w:history="1">
        <w:r w:rsidRPr="004C2355">
          <w:rPr>
            <w:rStyle w:val="Hyperlink"/>
          </w:rPr>
          <w:t>Điều 39.</w:t>
        </w:r>
        <w:r>
          <w:rPr>
            <w:kern w:val="2"/>
            <w:sz w:val="24"/>
            <w:lang w:val="en-US"/>
          </w:rPr>
          <w:tab/>
        </w:r>
        <w:r w:rsidRPr="004C2355">
          <w:rPr>
            <w:rStyle w:val="Hyperlink"/>
          </w:rPr>
          <w:t>Cuộc họp của Ban kiểm soát</w:t>
        </w:r>
        <w:r w:rsidRPr="004C2355">
          <w:rPr>
            <w:webHidden/>
          </w:rPr>
          <w:tab/>
        </w:r>
        <w:r w:rsidRPr="004C2355">
          <w:rPr>
            <w:webHidden/>
          </w:rPr>
          <w:fldChar w:fldCharType="begin"/>
        </w:r>
        <w:r w:rsidRPr="004C2355">
          <w:rPr>
            <w:webHidden/>
          </w:rPr>
          <w:instrText xml:space="preserve"> PAGEREF _Toc227160699 \h </w:instrText>
        </w:r>
        <w:r w:rsidRPr="004C2355">
          <w:rPr>
            <w:webHidden/>
          </w:rPr>
        </w:r>
        <w:r w:rsidRPr="004C2355">
          <w:rPr>
            <w:webHidden/>
          </w:rPr>
          <w:fldChar w:fldCharType="separate"/>
        </w:r>
        <w:r w:rsidRPr="004C2355">
          <w:rPr>
            <w:webHidden/>
          </w:rPr>
          <w:t>35</w:t>
        </w:r>
        <w:r w:rsidRPr="004C2355">
          <w:rPr>
            <w:webHidden/>
          </w:rPr>
          <w:fldChar w:fldCharType="end"/>
        </w:r>
      </w:hyperlink>
    </w:p>
    <w:p w14:paraId="17DA97B3" w14:textId="002B857F" w:rsidR="00C154E9" w:rsidRDefault="00C154E9">
      <w:pPr>
        <w:pStyle w:val="TOC2"/>
        <w:rPr>
          <w:kern w:val="2"/>
          <w:sz w:val="24"/>
          <w:lang w:val="en-US"/>
        </w:rPr>
      </w:pPr>
      <w:hyperlink w:anchor="_Toc227160700" w:history="1">
        <w:r w:rsidRPr="004C2355">
          <w:rPr>
            <w:rStyle w:val="Hyperlink"/>
          </w:rPr>
          <w:t>Điều 40.</w:t>
        </w:r>
        <w:r>
          <w:rPr>
            <w:kern w:val="2"/>
            <w:sz w:val="24"/>
            <w:lang w:val="en-US"/>
          </w:rPr>
          <w:tab/>
        </w:r>
        <w:r w:rsidRPr="004C2355">
          <w:rPr>
            <w:rStyle w:val="Hyperlink"/>
          </w:rPr>
          <w:t>Tiền lương, thù lao, thưởng và lợi ích khác của thành viên Ban kiểm soát</w:t>
        </w:r>
        <w:r w:rsidRPr="004C2355">
          <w:rPr>
            <w:webHidden/>
          </w:rPr>
          <w:tab/>
        </w:r>
        <w:r w:rsidRPr="004C2355">
          <w:rPr>
            <w:webHidden/>
          </w:rPr>
          <w:fldChar w:fldCharType="begin"/>
        </w:r>
        <w:r w:rsidRPr="004C2355">
          <w:rPr>
            <w:webHidden/>
          </w:rPr>
          <w:instrText xml:space="preserve"> PAGEREF _Toc227160700 \h </w:instrText>
        </w:r>
        <w:r w:rsidRPr="004C2355">
          <w:rPr>
            <w:webHidden/>
          </w:rPr>
        </w:r>
        <w:r w:rsidRPr="004C2355">
          <w:rPr>
            <w:webHidden/>
          </w:rPr>
          <w:fldChar w:fldCharType="separate"/>
        </w:r>
        <w:r w:rsidRPr="004C2355">
          <w:rPr>
            <w:webHidden/>
          </w:rPr>
          <w:t>35</w:t>
        </w:r>
        <w:r w:rsidRPr="004C2355">
          <w:rPr>
            <w:webHidden/>
          </w:rPr>
          <w:fldChar w:fldCharType="end"/>
        </w:r>
      </w:hyperlink>
    </w:p>
    <w:p w14:paraId="37FA76EF" w14:textId="2B258510" w:rsidR="00C154E9" w:rsidRDefault="00C154E9">
      <w:pPr>
        <w:pStyle w:val="TOC1"/>
        <w:rPr>
          <w:b w:val="0"/>
          <w:bCs w:val="0"/>
          <w:kern w:val="2"/>
          <w:sz w:val="24"/>
          <w:lang w:val="en-US"/>
        </w:rPr>
      </w:pPr>
      <w:hyperlink w:anchor="_Toc227160701" w:history="1">
        <w:r w:rsidRPr="004C2355">
          <w:rPr>
            <w:rStyle w:val="Hyperlink"/>
          </w:rPr>
          <w:t>CHƯƠNG X.</w:t>
        </w:r>
        <w:r>
          <w:rPr>
            <w:b w:val="0"/>
            <w:bCs w:val="0"/>
            <w:kern w:val="2"/>
            <w:sz w:val="24"/>
            <w:lang w:val="en-US"/>
          </w:rPr>
          <w:tab/>
        </w:r>
        <w:r w:rsidRPr="004C2355">
          <w:rPr>
            <w:rStyle w:val="Hyperlink"/>
          </w:rPr>
          <w:t>TRÁCH NHIỆM CỦA THÀNH VIÊN HỘI ĐỒNG QUẢN TRỊ, KIỂM SOÁT VIÊN, TỔNG GIÁM ĐỐC VÀ NGƯỜI ĐIỀU HÀNH KHÁC</w:t>
        </w:r>
        <w:r w:rsidRPr="004C2355">
          <w:rPr>
            <w:webHidden/>
          </w:rPr>
          <w:tab/>
        </w:r>
        <w:r w:rsidRPr="004C2355">
          <w:rPr>
            <w:webHidden/>
          </w:rPr>
          <w:fldChar w:fldCharType="begin"/>
        </w:r>
        <w:r w:rsidRPr="004C2355">
          <w:rPr>
            <w:webHidden/>
          </w:rPr>
          <w:instrText xml:space="preserve"> PAGEREF _Toc227160701 \h </w:instrText>
        </w:r>
        <w:r w:rsidRPr="004C2355">
          <w:rPr>
            <w:webHidden/>
          </w:rPr>
        </w:r>
        <w:r w:rsidRPr="004C2355">
          <w:rPr>
            <w:webHidden/>
          </w:rPr>
          <w:fldChar w:fldCharType="separate"/>
        </w:r>
        <w:r w:rsidRPr="004C2355">
          <w:rPr>
            <w:webHidden/>
          </w:rPr>
          <w:t>35</w:t>
        </w:r>
        <w:r w:rsidRPr="004C2355">
          <w:rPr>
            <w:webHidden/>
          </w:rPr>
          <w:fldChar w:fldCharType="end"/>
        </w:r>
      </w:hyperlink>
    </w:p>
    <w:p w14:paraId="1EB17E8D" w14:textId="7E09F25E" w:rsidR="00C154E9" w:rsidRDefault="00C154E9">
      <w:pPr>
        <w:pStyle w:val="TOC2"/>
        <w:rPr>
          <w:kern w:val="2"/>
          <w:sz w:val="24"/>
          <w:lang w:val="en-US"/>
        </w:rPr>
      </w:pPr>
      <w:hyperlink w:anchor="_Toc227160702" w:history="1">
        <w:r w:rsidRPr="004C2355">
          <w:rPr>
            <w:rStyle w:val="Hyperlink"/>
          </w:rPr>
          <w:t>Điều 41.</w:t>
        </w:r>
        <w:r>
          <w:rPr>
            <w:kern w:val="2"/>
            <w:sz w:val="24"/>
            <w:lang w:val="en-US"/>
          </w:rPr>
          <w:tab/>
        </w:r>
        <w:r w:rsidRPr="004C2355">
          <w:rPr>
            <w:rStyle w:val="Hyperlink"/>
          </w:rPr>
          <w:t>Trách nhiệm cẩn trọng</w:t>
        </w:r>
        <w:r w:rsidRPr="004C2355">
          <w:rPr>
            <w:webHidden/>
          </w:rPr>
          <w:tab/>
        </w:r>
        <w:r w:rsidRPr="004C2355">
          <w:rPr>
            <w:webHidden/>
          </w:rPr>
          <w:fldChar w:fldCharType="begin"/>
        </w:r>
        <w:r w:rsidRPr="004C2355">
          <w:rPr>
            <w:webHidden/>
          </w:rPr>
          <w:instrText xml:space="preserve"> PAGEREF _Toc227160702 \h </w:instrText>
        </w:r>
        <w:r w:rsidRPr="004C2355">
          <w:rPr>
            <w:webHidden/>
          </w:rPr>
        </w:r>
        <w:r w:rsidRPr="004C2355">
          <w:rPr>
            <w:webHidden/>
          </w:rPr>
          <w:fldChar w:fldCharType="separate"/>
        </w:r>
        <w:r w:rsidRPr="004C2355">
          <w:rPr>
            <w:webHidden/>
          </w:rPr>
          <w:t>35</w:t>
        </w:r>
        <w:r w:rsidRPr="004C2355">
          <w:rPr>
            <w:webHidden/>
          </w:rPr>
          <w:fldChar w:fldCharType="end"/>
        </w:r>
      </w:hyperlink>
    </w:p>
    <w:p w14:paraId="1A50A4E4" w14:textId="541BB4F6" w:rsidR="00C154E9" w:rsidRDefault="00C154E9">
      <w:pPr>
        <w:pStyle w:val="TOC2"/>
        <w:rPr>
          <w:kern w:val="2"/>
          <w:sz w:val="24"/>
          <w:lang w:val="en-US"/>
        </w:rPr>
      </w:pPr>
      <w:hyperlink w:anchor="_Toc227160703" w:history="1">
        <w:r w:rsidRPr="004C2355">
          <w:rPr>
            <w:rStyle w:val="Hyperlink"/>
          </w:rPr>
          <w:t>Điều 42.</w:t>
        </w:r>
        <w:r>
          <w:rPr>
            <w:kern w:val="2"/>
            <w:sz w:val="24"/>
            <w:lang w:val="en-US"/>
          </w:rPr>
          <w:tab/>
        </w:r>
        <w:r w:rsidRPr="004C2355">
          <w:rPr>
            <w:rStyle w:val="Hyperlink"/>
          </w:rPr>
          <w:t>Trách nhiệm trung thực và tránh các xung đột về quyền lợi</w:t>
        </w:r>
        <w:r w:rsidRPr="004C2355">
          <w:rPr>
            <w:webHidden/>
          </w:rPr>
          <w:tab/>
        </w:r>
        <w:r w:rsidRPr="004C2355">
          <w:rPr>
            <w:webHidden/>
          </w:rPr>
          <w:fldChar w:fldCharType="begin"/>
        </w:r>
        <w:r w:rsidRPr="004C2355">
          <w:rPr>
            <w:webHidden/>
          </w:rPr>
          <w:instrText xml:space="preserve"> PAGEREF _Toc227160703 \h </w:instrText>
        </w:r>
        <w:r w:rsidRPr="004C2355">
          <w:rPr>
            <w:webHidden/>
          </w:rPr>
        </w:r>
        <w:r w:rsidRPr="004C2355">
          <w:rPr>
            <w:webHidden/>
          </w:rPr>
          <w:fldChar w:fldCharType="separate"/>
        </w:r>
        <w:r w:rsidRPr="004C2355">
          <w:rPr>
            <w:webHidden/>
          </w:rPr>
          <w:t>35</w:t>
        </w:r>
        <w:r w:rsidRPr="004C2355">
          <w:rPr>
            <w:webHidden/>
          </w:rPr>
          <w:fldChar w:fldCharType="end"/>
        </w:r>
      </w:hyperlink>
    </w:p>
    <w:p w14:paraId="22D2851D" w14:textId="29A19305" w:rsidR="00C154E9" w:rsidRDefault="00C154E9">
      <w:pPr>
        <w:pStyle w:val="TOC2"/>
        <w:rPr>
          <w:kern w:val="2"/>
          <w:sz w:val="24"/>
          <w:lang w:val="en-US"/>
        </w:rPr>
      </w:pPr>
      <w:hyperlink w:anchor="_Toc227160704" w:history="1">
        <w:r w:rsidRPr="004C2355">
          <w:rPr>
            <w:rStyle w:val="Hyperlink"/>
          </w:rPr>
          <w:t>Điều 43.</w:t>
        </w:r>
        <w:r>
          <w:rPr>
            <w:kern w:val="2"/>
            <w:sz w:val="24"/>
            <w:lang w:val="en-US"/>
          </w:rPr>
          <w:tab/>
        </w:r>
        <w:r w:rsidRPr="004C2355">
          <w:rPr>
            <w:rStyle w:val="Hyperlink"/>
          </w:rPr>
          <w:t>Trách nhiệm về thiệt hại và bồi thường</w:t>
        </w:r>
        <w:r w:rsidRPr="004C2355">
          <w:rPr>
            <w:webHidden/>
          </w:rPr>
          <w:tab/>
        </w:r>
        <w:r w:rsidRPr="004C2355">
          <w:rPr>
            <w:webHidden/>
          </w:rPr>
          <w:fldChar w:fldCharType="begin"/>
        </w:r>
        <w:r w:rsidRPr="004C2355">
          <w:rPr>
            <w:webHidden/>
          </w:rPr>
          <w:instrText xml:space="preserve"> PAGEREF _Toc227160704 \h </w:instrText>
        </w:r>
        <w:r w:rsidRPr="004C2355">
          <w:rPr>
            <w:webHidden/>
          </w:rPr>
        </w:r>
        <w:r w:rsidRPr="004C2355">
          <w:rPr>
            <w:webHidden/>
          </w:rPr>
          <w:fldChar w:fldCharType="separate"/>
        </w:r>
        <w:r w:rsidRPr="004C2355">
          <w:rPr>
            <w:webHidden/>
          </w:rPr>
          <w:t>36</w:t>
        </w:r>
        <w:r w:rsidRPr="004C2355">
          <w:rPr>
            <w:webHidden/>
          </w:rPr>
          <w:fldChar w:fldCharType="end"/>
        </w:r>
      </w:hyperlink>
    </w:p>
    <w:p w14:paraId="01496B8D" w14:textId="163F0C19" w:rsidR="00C154E9" w:rsidRDefault="00C154E9">
      <w:pPr>
        <w:pStyle w:val="TOC1"/>
        <w:rPr>
          <w:b w:val="0"/>
          <w:bCs w:val="0"/>
          <w:kern w:val="2"/>
          <w:sz w:val="24"/>
          <w:lang w:val="en-US"/>
        </w:rPr>
      </w:pPr>
      <w:hyperlink w:anchor="_Toc227160705" w:history="1">
        <w:r w:rsidRPr="004C2355">
          <w:rPr>
            <w:rStyle w:val="Hyperlink"/>
          </w:rPr>
          <w:t>CHƯƠNG XI.</w:t>
        </w:r>
        <w:r>
          <w:rPr>
            <w:b w:val="0"/>
            <w:bCs w:val="0"/>
            <w:kern w:val="2"/>
            <w:sz w:val="24"/>
            <w:lang w:val="en-US"/>
          </w:rPr>
          <w:tab/>
        </w:r>
        <w:r w:rsidRPr="004C2355">
          <w:rPr>
            <w:rStyle w:val="Hyperlink"/>
          </w:rPr>
          <w:t>QUYỀN ĐIỀU TRA SỔ SÁCH VÀ HỒ SƠ CÔNG TY</w:t>
        </w:r>
        <w:r w:rsidRPr="004C2355">
          <w:rPr>
            <w:webHidden/>
          </w:rPr>
          <w:tab/>
        </w:r>
        <w:r w:rsidRPr="004C2355">
          <w:rPr>
            <w:webHidden/>
          </w:rPr>
          <w:fldChar w:fldCharType="begin"/>
        </w:r>
        <w:r w:rsidRPr="004C2355">
          <w:rPr>
            <w:webHidden/>
          </w:rPr>
          <w:instrText xml:space="preserve"> PAGEREF _Toc227160705 \h </w:instrText>
        </w:r>
        <w:r w:rsidRPr="004C2355">
          <w:rPr>
            <w:webHidden/>
          </w:rPr>
        </w:r>
        <w:r w:rsidRPr="004C2355">
          <w:rPr>
            <w:webHidden/>
          </w:rPr>
          <w:fldChar w:fldCharType="separate"/>
        </w:r>
        <w:r w:rsidRPr="004C2355">
          <w:rPr>
            <w:webHidden/>
          </w:rPr>
          <w:t>37</w:t>
        </w:r>
        <w:r w:rsidRPr="004C2355">
          <w:rPr>
            <w:webHidden/>
          </w:rPr>
          <w:fldChar w:fldCharType="end"/>
        </w:r>
      </w:hyperlink>
    </w:p>
    <w:p w14:paraId="78AFB4AB" w14:textId="5C6087B5" w:rsidR="00C154E9" w:rsidRDefault="00C154E9">
      <w:pPr>
        <w:pStyle w:val="TOC2"/>
        <w:rPr>
          <w:kern w:val="2"/>
          <w:sz w:val="24"/>
          <w:lang w:val="en-US"/>
        </w:rPr>
      </w:pPr>
      <w:hyperlink w:anchor="_Toc227160706" w:history="1">
        <w:r w:rsidRPr="004C2355">
          <w:rPr>
            <w:rStyle w:val="Hyperlink"/>
          </w:rPr>
          <w:t>Điều 44.</w:t>
        </w:r>
        <w:r>
          <w:rPr>
            <w:kern w:val="2"/>
            <w:sz w:val="24"/>
            <w:lang w:val="en-US"/>
          </w:rPr>
          <w:tab/>
        </w:r>
        <w:r w:rsidRPr="004C2355">
          <w:rPr>
            <w:rStyle w:val="Hyperlink"/>
          </w:rPr>
          <w:t>Quyền điều tra sổ sách và hồ sơ</w:t>
        </w:r>
        <w:r w:rsidRPr="004C2355">
          <w:rPr>
            <w:webHidden/>
          </w:rPr>
          <w:tab/>
        </w:r>
        <w:r w:rsidRPr="004C2355">
          <w:rPr>
            <w:webHidden/>
          </w:rPr>
          <w:fldChar w:fldCharType="begin"/>
        </w:r>
        <w:r w:rsidRPr="004C2355">
          <w:rPr>
            <w:webHidden/>
          </w:rPr>
          <w:instrText xml:space="preserve"> PAGEREF _Toc227160706 \h </w:instrText>
        </w:r>
        <w:r w:rsidRPr="004C2355">
          <w:rPr>
            <w:webHidden/>
          </w:rPr>
        </w:r>
        <w:r w:rsidRPr="004C2355">
          <w:rPr>
            <w:webHidden/>
          </w:rPr>
          <w:fldChar w:fldCharType="separate"/>
        </w:r>
        <w:r w:rsidRPr="004C2355">
          <w:rPr>
            <w:webHidden/>
          </w:rPr>
          <w:t>37</w:t>
        </w:r>
        <w:r w:rsidRPr="004C2355">
          <w:rPr>
            <w:webHidden/>
          </w:rPr>
          <w:fldChar w:fldCharType="end"/>
        </w:r>
      </w:hyperlink>
    </w:p>
    <w:p w14:paraId="07B30A06" w14:textId="70FC345F" w:rsidR="00C154E9" w:rsidRDefault="00C154E9">
      <w:pPr>
        <w:pStyle w:val="TOC1"/>
        <w:rPr>
          <w:b w:val="0"/>
          <w:bCs w:val="0"/>
          <w:kern w:val="2"/>
          <w:sz w:val="24"/>
          <w:lang w:val="en-US"/>
        </w:rPr>
      </w:pPr>
      <w:hyperlink w:anchor="_Toc227160707" w:history="1">
        <w:r w:rsidRPr="004C2355">
          <w:rPr>
            <w:rStyle w:val="Hyperlink"/>
          </w:rPr>
          <w:t>CHƯƠNG XII.</w:t>
        </w:r>
        <w:r>
          <w:rPr>
            <w:b w:val="0"/>
            <w:bCs w:val="0"/>
            <w:kern w:val="2"/>
            <w:sz w:val="24"/>
            <w:lang w:val="en-US"/>
          </w:rPr>
          <w:tab/>
        </w:r>
        <w:r w:rsidRPr="004C2355">
          <w:rPr>
            <w:rStyle w:val="Hyperlink"/>
          </w:rPr>
          <w:t>CÔNG NHÂN VIÊN VÀ CÔNG ĐOÀN</w:t>
        </w:r>
        <w:r w:rsidRPr="004C2355">
          <w:rPr>
            <w:webHidden/>
          </w:rPr>
          <w:tab/>
        </w:r>
        <w:r w:rsidRPr="004C2355">
          <w:rPr>
            <w:webHidden/>
          </w:rPr>
          <w:fldChar w:fldCharType="begin"/>
        </w:r>
        <w:r w:rsidRPr="004C2355">
          <w:rPr>
            <w:webHidden/>
          </w:rPr>
          <w:instrText xml:space="preserve"> PAGEREF _Toc227160707 \h </w:instrText>
        </w:r>
        <w:r w:rsidRPr="004C2355">
          <w:rPr>
            <w:webHidden/>
          </w:rPr>
        </w:r>
        <w:r w:rsidRPr="004C2355">
          <w:rPr>
            <w:webHidden/>
          </w:rPr>
          <w:fldChar w:fldCharType="separate"/>
        </w:r>
        <w:r w:rsidRPr="004C2355">
          <w:rPr>
            <w:webHidden/>
          </w:rPr>
          <w:t>38</w:t>
        </w:r>
        <w:r w:rsidRPr="004C2355">
          <w:rPr>
            <w:webHidden/>
          </w:rPr>
          <w:fldChar w:fldCharType="end"/>
        </w:r>
      </w:hyperlink>
    </w:p>
    <w:p w14:paraId="7A94379B" w14:textId="33A2DB20" w:rsidR="00C154E9" w:rsidRDefault="00C154E9">
      <w:pPr>
        <w:pStyle w:val="TOC2"/>
        <w:rPr>
          <w:kern w:val="2"/>
          <w:sz w:val="24"/>
          <w:lang w:val="en-US"/>
        </w:rPr>
      </w:pPr>
      <w:hyperlink w:anchor="_Toc227160708" w:history="1">
        <w:r w:rsidRPr="004C2355">
          <w:rPr>
            <w:rStyle w:val="Hyperlink"/>
          </w:rPr>
          <w:t>Điều 45.</w:t>
        </w:r>
        <w:r>
          <w:rPr>
            <w:kern w:val="2"/>
            <w:sz w:val="24"/>
            <w:lang w:val="en-US"/>
          </w:rPr>
          <w:tab/>
        </w:r>
        <w:r w:rsidRPr="004C2355">
          <w:rPr>
            <w:rStyle w:val="Hyperlink"/>
          </w:rPr>
          <w:t>Công nhân viên và công đoàn</w:t>
        </w:r>
        <w:r w:rsidRPr="004C2355">
          <w:rPr>
            <w:webHidden/>
          </w:rPr>
          <w:tab/>
        </w:r>
        <w:r w:rsidRPr="004C2355">
          <w:rPr>
            <w:webHidden/>
          </w:rPr>
          <w:fldChar w:fldCharType="begin"/>
        </w:r>
        <w:r w:rsidRPr="004C2355">
          <w:rPr>
            <w:webHidden/>
          </w:rPr>
          <w:instrText xml:space="preserve"> PAGEREF _Toc227160708 \h </w:instrText>
        </w:r>
        <w:r w:rsidRPr="004C2355">
          <w:rPr>
            <w:webHidden/>
          </w:rPr>
        </w:r>
        <w:r w:rsidRPr="004C2355">
          <w:rPr>
            <w:webHidden/>
          </w:rPr>
          <w:fldChar w:fldCharType="separate"/>
        </w:r>
        <w:r w:rsidRPr="004C2355">
          <w:rPr>
            <w:webHidden/>
          </w:rPr>
          <w:t>38</w:t>
        </w:r>
        <w:r w:rsidRPr="004C2355">
          <w:rPr>
            <w:webHidden/>
          </w:rPr>
          <w:fldChar w:fldCharType="end"/>
        </w:r>
      </w:hyperlink>
    </w:p>
    <w:p w14:paraId="232634B0" w14:textId="3839C5EF" w:rsidR="00C154E9" w:rsidRDefault="00C154E9">
      <w:pPr>
        <w:pStyle w:val="TOC1"/>
        <w:rPr>
          <w:b w:val="0"/>
          <w:bCs w:val="0"/>
          <w:kern w:val="2"/>
          <w:sz w:val="24"/>
          <w:lang w:val="en-US"/>
        </w:rPr>
      </w:pPr>
      <w:hyperlink w:anchor="_Toc227160709" w:history="1">
        <w:r w:rsidRPr="004C2355">
          <w:rPr>
            <w:rStyle w:val="Hyperlink"/>
          </w:rPr>
          <w:t>CHƯƠNG XIII.</w:t>
        </w:r>
        <w:r>
          <w:rPr>
            <w:b w:val="0"/>
            <w:bCs w:val="0"/>
            <w:kern w:val="2"/>
            <w:sz w:val="24"/>
            <w:lang w:val="en-US"/>
          </w:rPr>
          <w:tab/>
        </w:r>
        <w:r w:rsidRPr="004C2355">
          <w:rPr>
            <w:rStyle w:val="Hyperlink"/>
          </w:rPr>
          <w:t>PHÂN PHỐI LỢI NHUẬN</w:t>
        </w:r>
        <w:r w:rsidRPr="004C2355">
          <w:rPr>
            <w:webHidden/>
          </w:rPr>
          <w:tab/>
        </w:r>
        <w:r w:rsidRPr="004C2355">
          <w:rPr>
            <w:webHidden/>
          </w:rPr>
          <w:fldChar w:fldCharType="begin"/>
        </w:r>
        <w:r w:rsidRPr="004C2355">
          <w:rPr>
            <w:webHidden/>
          </w:rPr>
          <w:instrText xml:space="preserve"> PAGEREF _Toc227160709 \h </w:instrText>
        </w:r>
        <w:r w:rsidRPr="004C2355">
          <w:rPr>
            <w:webHidden/>
          </w:rPr>
        </w:r>
        <w:r w:rsidRPr="004C2355">
          <w:rPr>
            <w:webHidden/>
          </w:rPr>
          <w:fldChar w:fldCharType="separate"/>
        </w:r>
        <w:r w:rsidRPr="004C2355">
          <w:rPr>
            <w:webHidden/>
          </w:rPr>
          <w:t>38</w:t>
        </w:r>
        <w:r w:rsidRPr="004C2355">
          <w:rPr>
            <w:webHidden/>
          </w:rPr>
          <w:fldChar w:fldCharType="end"/>
        </w:r>
      </w:hyperlink>
    </w:p>
    <w:p w14:paraId="0BC015B0" w14:textId="78A3BF8B" w:rsidR="00C154E9" w:rsidRDefault="00C154E9">
      <w:pPr>
        <w:pStyle w:val="TOC2"/>
        <w:rPr>
          <w:kern w:val="2"/>
          <w:sz w:val="24"/>
          <w:lang w:val="en-US"/>
        </w:rPr>
      </w:pPr>
      <w:hyperlink w:anchor="_Toc227160710" w:history="1">
        <w:r w:rsidRPr="004C2355">
          <w:rPr>
            <w:rStyle w:val="Hyperlink"/>
          </w:rPr>
          <w:t>Điều 46.</w:t>
        </w:r>
        <w:r>
          <w:rPr>
            <w:kern w:val="2"/>
            <w:sz w:val="24"/>
            <w:lang w:val="en-US"/>
          </w:rPr>
          <w:tab/>
        </w:r>
        <w:r w:rsidRPr="004C2355">
          <w:rPr>
            <w:rStyle w:val="Hyperlink"/>
          </w:rPr>
          <w:t>Phân phối lợi nhuận</w:t>
        </w:r>
        <w:r w:rsidRPr="004C2355">
          <w:rPr>
            <w:webHidden/>
          </w:rPr>
          <w:tab/>
        </w:r>
        <w:r w:rsidRPr="004C2355">
          <w:rPr>
            <w:webHidden/>
          </w:rPr>
          <w:fldChar w:fldCharType="begin"/>
        </w:r>
        <w:r w:rsidRPr="004C2355">
          <w:rPr>
            <w:webHidden/>
          </w:rPr>
          <w:instrText xml:space="preserve"> PAGEREF _Toc227160710 \h </w:instrText>
        </w:r>
        <w:r w:rsidRPr="004C2355">
          <w:rPr>
            <w:webHidden/>
          </w:rPr>
        </w:r>
        <w:r w:rsidRPr="004C2355">
          <w:rPr>
            <w:webHidden/>
          </w:rPr>
          <w:fldChar w:fldCharType="separate"/>
        </w:r>
        <w:r w:rsidRPr="004C2355">
          <w:rPr>
            <w:webHidden/>
          </w:rPr>
          <w:t>38</w:t>
        </w:r>
        <w:r w:rsidRPr="004C2355">
          <w:rPr>
            <w:webHidden/>
          </w:rPr>
          <w:fldChar w:fldCharType="end"/>
        </w:r>
      </w:hyperlink>
    </w:p>
    <w:p w14:paraId="630CBAEE" w14:textId="18724BE1" w:rsidR="00C154E9" w:rsidRDefault="00C154E9">
      <w:pPr>
        <w:pStyle w:val="TOC1"/>
        <w:rPr>
          <w:b w:val="0"/>
          <w:bCs w:val="0"/>
          <w:kern w:val="2"/>
          <w:sz w:val="24"/>
          <w:lang w:val="en-US"/>
        </w:rPr>
      </w:pPr>
      <w:hyperlink w:anchor="_Toc227160711" w:history="1">
        <w:r w:rsidRPr="004C2355">
          <w:rPr>
            <w:rStyle w:val="Hyperlink"/>
          </w:rPr>
          <w:t>CHƯƠNG XIV.</w:t>
        </w:r>
        <w:r>
          <w:rPr>
            <w:b w:val="0"/>
            <w:bCs w:val="0"/>
            <w:kern w:val="2"/>
            <w:sz w:val="24"/>
            <w:lang w:val="en-US"/>
          </w:rPr>
          <w:tab/>
        </w:r>
        <w:r w:rsidRPr="004C2355">
          <w:rPr>
            <w:rStyle w:val="Hyperlink"/>
          </w:rPr>
          <w:t>TÀI KHOẢN NGÂN HÀNG, QUỸ DỰ TRỮ, NĂM TÀI CHÍNH VÀ CHẾ ĐỘ KẾ TOÁN</w:t>
        </w:r>
        <w:r w:rsidRPr="004C2355">
          <w:rPr>
            <w:webHidden/>
          </w:rPr>
          <w:tab/>
        </w:r>
        <w:r w:rsidRPr="004C2355">
          <w:rPr>
            <w:webHidden/>
          </w:rPr>
          <w:fldChar w:fldCharType="begin"/>
        </w:r>
        <w:r w:rsidRPr="004C2355">
          <w:rPr>
            <w:webHidden/>
          </w:rPr>
          <w:instrText xml:space="preserve"> PAGEREF _Toc227160711 \h </w:instrText>
        </w:r>
        <w:r w:rsidRPr="004C2355">
          <w:rPr>
            <w:webHidden/>
          </w:rPr>
        </w:r>
        <w:r w:rsidRPr="004C2355">
          <w:rPr>
            <w:webHidden/>
          </w:rPr>
          <w:fldChar w:fldCharType="separate"/>
        </w:r>
        <w:r w:rsidRPr="004C2355">
          <w:rPr>
            <w:webHidden/>
          </w:rPr>
          <w:t>39</w:t>
        </w:r>
        <w:r w:rsidRPr="004C2355">
          <w:rPr>
            <w:webHidden/>
          </w:rPr>
          <w:fldChar w:fldCharType="end"/>
        </w:r>
      </w:hyperlink>
    </w:p>
    <w:p w14:paraId="7A6C2CED" w14:textId="68E6DB05" w:rsidR="00C154E9" w:rsidRDefault="00C154E9">
      <w:pPr>
        <w:pStyle w:val="TOC2"/>
        <w:rPr>
          <w:kern w:val="2"/>
          <w:sz w:val="24"/>
          <w:lang w:val="en-US"/>
        </w:rPr>
      </w:pPr>
      <w:hyperlink w:anchor="_Toc227160712" w:history="1">
        <w:r w:rsidRPr="004C2355">
          <w:rPr>
            <w:rStyle w:val="Hyperlink"/>
          </w:rPr>
          <w:t>Điều 47.</w:t>
        </w:r>
        <w:r>
          <w:rPr>
            <w:kern w:val="2"/>
            <w:sz w:val="24"/>
            <w:lang w:val="en-US"/>
          </w:rPr>
          <w:tab/>
        </w:r>
        <w:r w:rsidRPr="004C2355">
          <w:rPr>
            <w:rStyle w:val="Hyperlink"/>
          </w:rPr>
          <w:t>Tài khoản ngân hàng</w:t>
        </w:r>
        <w:r w:rsidRPr="004C2355">
          <w:rPr>
            <w:webHidden/>
          </w:rPr>
          <w:tab/>
        </w:r>
        <w:r w:rsidRPr="004C2355">
          <w:rPr>
            <w:webHidden/>
          </w:rPr>
          <w:fldChar w:fldCharType="begin"/>
        </w:r>
        <w:r w:rsidRPr="004C2355">
          <w:rPr>
            <w:webHidden/>
          </w:rPr>
          <w:instrText xml:space="preserve"> PAGEREF _Toc227160712 \h </w:instrText>
        </w:r>
        <w:r w:rsidRPr="004C2355">
          <w:rPr>
            <w:webHidden/>
          </w:rPr>
        </w:r>
        <w:r w:rsidRPr="004C2355">
          <w:rPr>
            <w:webHidden/>
          </w:rPr>
          <w:fldChar w:fldCharType="separate"/>
        </w:r>
        <w:r w:rsidRPr="004C2355">
          <w:rPr>
            <w:webHidden/>
          </w:rPr>
          <w:t>39</w:t>
        </w:r>
        <w:r w:rsidRPr="004C2355">
          <w:rPr>
            <w:webHidden/>
          </w:rPr>
          <w:fldChar w:fldCharType="end"/>
        </w:r>
      </w:hyperlink>
    </w:p>
    <w:p w14:paraId="23047297" w14:textId="26D73A08" w:rsidR="00C154E9" w:rsidRDefault="00C154E9">
      <w:pPr>
        <w:pStyle w:val="TOC2"/>
        <w:rPr>
          <w:kern w:val="2"/>
          <w:sz w:val="24"/>
          <w:lang w:val="en-US"/>
        </w:rPr>
      </w:pPr>
      <w:hyperlink w:anchor="_Toc227160713" w:history="1">
        <w:r w:rsidRPr="004C2355">
          <w:rPr>
            <w:rStyle w:val="Hyperlink"/>
          </w:rPr>
          <w:t>Điều 48.</w:t>
        </w:r>
        <w:r>
          <w:rPr>
            <w:kern w:val="2"/>
            <w:sz w:val="24"/>
            <w:lang w:val="en-US"/>
          </w:rPr>
          <w:tab/>
        </w:r>
        <w:r w:rsidRPr="004C2355">
          <w:rPr>
            <w:rStyle w:val="Hyperlink"/>
          </w:rPr>
          <w:t>Năm tài chính</w:t>
        </w:r>
        <w:r w:rsidRPr="004C2355">
          <w:rPr>
            <w:webHidden/>
          </w:rPr>
          <w:tab/>
        </w:r>
        <w:r w:rsidRPr="004C2355">
          <w:rPr>
            <w:webHidden/>
          </w:rPr>
          <w:fldChar w:fldCharType="begin"/>
        </w:r>
        <w:r w:rsidRPr="004C2355">
          <w:rPr>
            <w:webHidden/>
          </w:rPr>
          <w:instrText xml:space="preserve"> PAGEREF _Toc227160713 \h </w:instrText>
        </w:r>
        <w:r w:rsidRPr="004C2355">
          <w:rPr>
            <w:webHidden/>
          </w:rPr>
        </w:r>
        <w:r w:rsidRPr="004C2355">
          <w:rPr>
            <w:webHidden/>
          </w:rPr>
          <w:fldChar w:fldCharType="separate"/>
        </w:r>
        <w:r w:rsidRPr="004C2355">
          <w:rPr>
            <w:webHidden/>
          </w:rPr>
          <w:t>39</w:t>
        </w:r>
        <w:r w:rsidRPr="004C2355">
          <w:rPr>
            <w:webHidden/>
          </w:rPr>
          <w:fldChar w:fldCharType="end"/>
        </w:r>
      </w:hyperlink>
    </w:p>
    <w:p w14:paraId="7CACD34F" w14:textId="2CC0FAC1" w:rsidR="00C154E9" w:rsidRDefault="00C154E9">
      <w:pPr>
        <w:pStyle w:val="TOC2"/>
        <w:rPr>
          <w:kern w:val="2"/>
          <w:sz w:val="24"/>
          <w:lang w:val="en-US"/>
        </w:rPr>
      </w:pPr>
      <w:hyperlink w:anchor="_Toc227160714" w:history="1">
        <w:r w:rsidRPr="004C2355">
          <w:rPr>
            <w:rStyle w:val="Hyperlink"/>
          </w:rPr>
          <w:t>Điều 49.</w:t>
        </w:r>
        <w:r>
          <w:rPr>
            <w:kern w:val="2"/>
            <w:sz w:val="24"/>
            <w:lang w:val="en-US"/>
          </w:rPr>
          <w:tab/>
        </w:r>
        <w:r w:rsidRPr="004C2355">
          <w:rPr>
            <w:rStyle w:val="Hyperlink"/>
          </w:rPr>
          <w:t>Chế độ kế toán</w:t>
        </w:r>
        <w:r w:rsidRPr="004C2355">
          <w:rPr>
            <w:webHidden/>
          </w:rPr>
          <w:tab/>
        </w:r>
        <w:r w:rsidRPr="004C2355">
          <w:rPr>
            <w:webHidden/>
          </w:rPr>
          <w:fldChar w:fldCharType="begin"/>
        </w:r>
        <w:r w:rsidRPr="004C2355">
          <w:rPr>
            <w:webHidden/>
          </w:rPr>
          <w:instrText xml:space="preserve"> PAGEREF _Toc227160714 \h </w:instrText>
        </w:r>
        <w:r w:rsidRPr="004C2355">
          <w:rPr>
            <w:webHidden/>
          </w:rPr>
        </w:r>
        <w:r w:rsidRPr="004C2355">
          <w:rPr>
            <w:webHidden/>
          </w:rPr>
          <w:fldChar w:fldCharType="separate"/>
        </w:r>
        <w:r w:rsidRPr="004C2355">
          <w:rPr>
            <w:webHidden/>
          </w:rPr>
          <w:t>39</w:t>
        </w:r>
        <w:r w:rsidRPr="004C2355">
          <w:rPr>
            <w:webHidden/>
          </w:rPr>
          <w:fldChar w:fldCharType="end"/>
        </w:r>
      </w:hyperlink>
    </w:p>
    <w:p w14:paraId="0D337058" w14:textId="4C9B955E" w:rsidR="00C154E9" w:rsidRDefault="00C154E9">
      <w:pPr>
        <w:pStyle w:val="TOC1"/>
        <w:rPr>
          <w:b w:val="0"/>
          <w:bCs w:val="0"/>
          <w:kern w:val="2"/>
          <w:sz w:val="24"/>
          <w:lang w:val="en-US"/>
        </w:rPr>
      </w:pPr>
      <w:hyperlink w:anchor="_Toc227160715" w:history="1">
        <w:r w:rsidRPr="004C2355">
          <w:rPr>
            <w:rStyle w:val="Hyperlink"/>
          </w:rPr>
          <w:t>CHƯƠNG XV.</w:t>
        </w:r>
        <w:r>
          <w:rPr>
            <w:b w:val="0"/>
            <w:bCs w:val="0"/>
            <w:kern w:val="2"/>
            <w:sz w:val="24"/>
            <w:lang w:val="en-US"/>
          </w:rPr>
          <w:tab/>
        </w:r>
        <w:r w:rsidRPr="004C2355">
          <w:rPr>
            <w:rStyle w:val="Hyperlink"/>
          </w:rPr>
          <w:t>BÁO CÁO THƯỜNG NIÊN, BÁO CÁO TÀI CHÍNH</w:t>
        </w:r>
        <w:r w:rsidRPr="004C2355">
          <w:rPr>
            <w:webHidden/>
          </w:rPr>
          <w:tab/>
        </w:r>
        <w:r w:rsidRPr="004C2355">
          <w:rPr>
            <w:webHidden/>
          </w:rPr>
          <w:fldChar w:fldCharType="begin"/>
        </w:r>
        <w:r w:rsidRPr="004C2355">
          <w:rPr>
            <w:webHidden/>
          </w:rPr>
          <w:instrText xml:space="preserve"> PAGEREF _Toc227160715 \h </w:instrText>
        </w:r>
        <w:r w:rsidRPr="004C2355">
          <w:rPr>
            <w:webHidden/>
          </w:rPr>
        </w:r>
        <w:r w:rsidRPr="004C2355">
          <w:rPr>
            <w:webHidden/>
          </w:rPr>
          <w:fldChar w:fldCharType="separate"/>
        </w:r>
        <w:r w:rsidRPr="004C2355">
          <w:rPr>
            <w:webHidden/>
          </w:rPr>
          <w:t>39</w:t>
        </w:r>
        <w:r w:rsidRPr="004C2355">
          <w:rPr>
            <w:webHidden/>
          </w:rPr>
          <w:fldChar w:fldCharType="end"/>
        </w:r>
      </w:hyperlink>
    </w:p>
    <w:p w14:paraId="09699027" w14:textId="2170A4A8" w:rsidR="00C154E9" w:rsidRDefault="00C154E9">
      <w:pPr>
        <w:pStyle w:val="TOC2"/>
        <w:rPr>
          <w:kern w:val="2"/>
          <w:sz w:val="24"/>
          <w:lang w:val="en-US"/>
        </w:rPr>
      </w:pPr>
      <w:hyperlink w:anchor="_Toc227160716" w:history="1">
        <w:r w:rsidRPr="004C2355">
          <w:rPr>
            <w:rStyle w:val="Hyperlink"/>
          </w:rPr>
          <w:t>Điều 50.</w:t>
        </w:r>
        <w:r>
          <w:rPr>
            <w:kern w:val="2"/>
            <w:sz w:val="24"/>
            <w:lang w:val="en-US"/>
          </w:rPr>
          <w:tab/>
        </w:r>
        <w:r w:rsidRPr="004C2355">
          <w:rPr>
            <w:rStyle w:val="Hyperlink"/>
          </w:rPr>
          <w:t>Báo cáo tài chính năm, sáu tháng và quý</w:t>
        </w:r>
        <w:r w:rsidRPr="004C2355">
          <w:rPr>
            <w:webHidden/>
          </w:rPr>
          <w:tab/>
        </w:r>
        <w:r w:rsidRPr="004C2355">
          <w:rPr>
            <w:webHidden/>
          </w:rPr>
          <w:fldChar w:fldCharType="begin"/>
        </w:r>
        <w:r w:rsidRPr="004C2355">
          <w:rPr>
            <w:webHidden/>
          </w:rPr>
          <w:instrText xml:space="preserve"> PAGEREF _Toc227160716 \h </w:instrText>
        </w:r>
        <w:r w:rsidRPr="004C2355">
          <w:rPr>
            <w:webHidden/>
          </w:rPr>
        </w:r>
        <w:r w:rsidRPr="004C2355">
          <w:rPr>
            <w:webHidden/>
          </w:rPr>
          <w:fldChar w:fldCharType="separate"/>
        </w:r>
        <w:r w:rsidRPr="004C2355">
          <w:rPr>
            <w:webHidden/>
          </w:rPr>
          <w:t>39</w:t>
        </w:r>
        <w:r w:rsidRPr="004C2355">
          <w:rPr>
            <w:webHidden/>
          </w:rPr>
          <w:fldChar w:fldCharType="end"/>
        </w:r>
      </w:hyperlink>
    </w:p>
    <w:p w14:paraId="31CBD3C7" w14:textId="605C31BB" w:rsidR="00C154E9" w:rsidRDefault="00C154E9">
      <w:pPr>
        <w:pStyle w:val="TOC2"/>
        <w:rPr>
          <w:kern w:val="2"/>
          <w:sz w:val="24"/>
          <w:lang w:val="en-US"/>
        </w:rPr>
      </w:pPr>
      <w:hyperlink w:anchor="_Toc227160717" w:history="1">
        <w:r w:rsidRPr="004C2355">
          <w:rPr>
            <w:rStyle w:val="Hyperlink"/>
          </w:rPr>
          <w:t>Điều 51.</w:t>
        </w:r>
        <w:r>
          <w:rPr>
            <w:kern w:val="2"/>
            <w:sz w:val="24"/>
            <w:lang w:val="en-US"/>
          </w:rPr>
          <w:tab/>
        </w:r>
        <w:r w:rsidRPr="004C2355">
          <w:rPr>
            <w:rStyle w:val="Hyperlink"/>
          </w:rPr>
          <w:t>Báo cáo thường niên</w:t>
        </w:r>
        <w:r w:rsidRPr="004C2355">
          <w:rPr>
            <w:webHidden/>
          </w:rPr>
          <w:tab/>
        </w:r>
        <w:r w:rsidRPr="004C2355">
          <w:rPr>
            <w:webHidden/>
          </w:rPr>
          <w:fldChar w:fldCharType="begin"/>
        </w:r>
        <w:r w:rsidRPr="004C2355">
          <w:rPr>
            <w:webHidden/>
          </w:rPr>
          <w:instrText xml:space="preserve"> PAGEREF _Toc227160717 \h </w:instrText>
        </w:r>
        <w:r w:rsidRPr="004C2355">
          <w:rPr>
            <w:webHidden/>
          </w:rPr>
        </w:r>
        <w:r w:rsidRPr="004C2355">
          <w:rPr>
            <w:webHidden/>
          </w:rPr>
          <w:fldChar w:fldCharType="separate"/>
        </w:r>
        <w:r w:rsidRPr="004C2355">
          <w:rPr>
            <w:webHidden/>
          </w:rPr>
          <w:t>40</w:t>
        </w:r>
        <w:r w:rsidRPr="004C2355">
          <w:rPr>
            <w:webHidden/>
          </w:rPr>
          <w:fldChar w:fldCharType="end"/>
        </w:r>
      </w:hyperlink>
    </w:p>
    <w:p w14:paraId="73884831" w14:textId="524272E0" w:rsidR="00C154E9" w:rsidRDefault="00C154E9">
      <w:pPr>
        <w:pStyle w:val="TOC1"/>
        <w:rPr>
          <w:b w:val="0"/>
          <w:bCs w:val="0"/>
          <w:kern w:val="2"/>
          <w:sz w:val="24"/>
          <w:lang w:val="en-US"/>
        </w:rPr>
      </w:pPr>
      <w:hyperlink w:anchor="_Toc227160718" w:history="1">
        <w:r w:rsidRPr="004C2355">
          <w:rPr>
            <w:rStyle w:val="Hyperlink"/>
          </w:rPr>
          <w:t>CHƯƠNG XVI.</w:t>
        </w:r>
        <w:r>
          <w:rPr>
            <w:b w:val="0"/>
            <w:bCs w:val="0"/>
            <w:kern w:val="2"/>
            <w:sz w:val="24"/>
            <w:lang w:val="en-US"/>
          </w:rPr>
          <w:tab/>
        </w:r>
        <w:r w:rsidRPr="004C2355">
          <w:rPr>
            <w:rStyle w:val="Hyperlink"/>
          </w:rPr>
          <w:t>KIỂM TOÁN CÔNG TY</w:t>
        </w:r>
        <w:r w:rsidRPr="004C2355">
          <w:rPr>
            <w:webHidden/>
          </w:rPr>
          <w:tab/>
        </w:r>
        <w:r w:rsidRPr="004C2355">
          <w:rPr>
            <w:webHidden/>
          </w:rPr>
          <w:fldChar w:fldCharType="begin"/>
        </w:r>
        <w:r w:rsidRPr="004C2355">
          <w:rPr>
            <w:webHidden/>
          </w:rPr>
          <w:instrText xml:space="preserve"> PAGEREF _Toc227160718 \h </w:instrText>
        </w:r>
        <w:r w:rsidRPr="004C2355">
          <w:rPr>
            <w:webHidden/>
          </w:rPr>
        </w:r>
        <w:r w:rsidRPr="004C2355">
          <w:rPr>
            <w:webHidden/>
          </w:rPr>
          <w:fldChar w:fldCharType="separate"/>
        </w:r>
        <w:r w:rsidRPr="004C2355">
          <w:rPr>
            <w:webHidden/>
          </w:rPr>
          <w:t>40</w:t>
        </w:r>
        <w:r w:rsidRPr="004C2355">
          <w:rPr>
            <w:webHidden/>
          </w:rPr>
          <w:fldChar w:fldCharType="end"/>
        </w:r>
      </w:hyperlink>
    </w:p>
    <w:p w14:paraId="4E4663E8" w14:textId="13799604" w:rsidR="00C154E9" w:rsidRDefault="00C154E9">
      <w:pPr>
        <w:pStyle w:val="TOC2"/>
        <w:rPr>
          <w:kern w:val="2"/>
          <w:sz w:val="24"/>
          <w:lang w:val="en-US"/>
        </w:rPr>
      </w:pPr>
      <w:hyperlink w:anchor="_Toc227160719" w:history="1">
        <w:r w:rsidRPr="004C2355">
          <w:rPr>
            <w:rStyle w:val="Hyperlink"/>
          </w:rPr>
          <w:t>Điều 52.</w:t>
        </w:r>
        <w:r>
          <w:rPr>
            <w:kern w:val="2"/>
            <w:sz w:val="24"/>
            <w:lang w:val="en-US"/>
          </w:rPr>
          <w:tab/>
        </w:r>
        <w:r w:rsidRPr="004C2355">
          <w:rPr>
            <w:rStyle w:val="Hyperlink"/>
          </w:rPr>
          <w:t>Kiểm toán</w:t>
        </w:r>
        <w:r w:rsidRPr="004C2355">
          <w:rPr>
            <w:webHidden/>
          </w:rPr>
          <w:tab/>
        </w:r>
        <w:r w:rsidRPr="004C2355">
          <w:rPr>
            <w:webHidden/>
          </w:rPr>
          <w:fldChar w:fldCharType="begin"/>
        </w:r>
        <w:r w:rsidRPr="004C2355">
          <w:rPr>
            <w:webHidden/>
          </w:rPr>
          <w:instrText xml:space="preserve"> PAGEREF _Toc227160719 \h </w:instrText>
        </w:r>
        <w:r w:rsidRPr="004C2355">
          <w:rPr>
            <w:webHidden/>
          </w:rPr>
        </w:r>
        <w:r w:rsidRPr="004C2355">
          <w:rPr>
            <w:webHidden/>
          </w:rPr>
          <w:fldChar w:fldCharType="separate"/>
        </w:r>
        <w:r w:rsidRPr="004C2355">
          <w:rPr>
            <w:webHidden/>
          </w:rPr>
          <w:t>40</w:t>
        </w:r>
        <w:r w:rsidRPr="004C2355">
          <w:rPr>
            <w:webHidden/>
          </w:rPr>
          <w:fldChar w:fldCharType="end"/>
        </w:r>
      </w:hyperlink>
    </w:p>
    <w:p w14:paraId="7D738887" w14:textId="5FB2E771" w:rsidR="00C154E9" w:rsidRDefault="00C154E9">
      <w:pPr>
        <w:pStyle w:val="TOC1"/>
        <w:tabs>
          <w:tab w:val="left" w:pos="2064"/>
        </w:tabs>
        <w:rPr>
          <w:b w:val="0"/>
          <w:bCs w:val="0"/>
          <w:kern w:val="2"/>
          <w:sz w:val="24"/>
          <w:lang w:val="en-US"/>
        </w:rPr>
      </w:pPr>
      <w:hyperlink w:anchor="_Toc227160720" w:history="1">
        <w:r w:rsidRPr="004C2355">
          <w:rPr>
            <w:rStyle w:val="Hyperlink"/>
          </w:rPr>
          <w:t>CHƯƠNG XVII.</w:t>
        </w:r>
        <w:r>
          <w:rPr>
            <w:b w:val="0"/>
            <w:bCs w:val="0"/>
            <w:kern w:val="2"/>
            <w:sz w:val="24"/>
            <w:lang w:val="en-US"/>
          </w:rPr>
          <w:tab/>
        </w:r>
        <w:r w:rsidRPr="004C2355">
          <w:rPr>
            <w:rStyle w:val="Hyperlink"/>
          </w:rPr>
          <w:t>CON DẤU</w:t>
        </w:r>
        <w:r w:rsidRPr="004C2355">
          <w:rPr>
            <w:webHidden/>
          </w:rPr>
          <w:tab/>
        </w:r>
        <w:r w:rsidRPr="004C2355">
          <w:rPr>
            <w:webHidden/>
          </w:rPr>
          <w:fldChar w:fldCharType="begin"/>
        </w:r>
        <w:r w:rsidRPr="004C2355">
          <w:rPr>
            <w:webHidden/>
          </w:rPr>
          <w:instrText xml:space="preserve"> PAGEREF _Toc227160720 \h </w:instrText>
        </w:r>
        <w:r w:rsidRPr="004C2355">
          <w:rPr>
            <w:webHidden/>
          </w:rPr>
        </w:r>
        <w:r w:rsidRPr="004C2355">
          <w:rPr>
            <w:webHidden/>
          </w:rPr>
          <w:fldChar w:fldCharType="separate"/>
        </w:r>
        <w:r w:rsidRPr="004C2355">
          <w:rPr>
            <w:webHidden/>
          </w:rPr>
          <w:t>40</w:t>
        </w:r>
        <w:r w:rsidRPr="004C2355">
          <w:rPr>
            <w:webHidden/>
          </w:rPr>
          <w:fldChar w:fldCharType="end"/>
        </w:r>
      </w:hyperlink>
    </w:p>
    <w:p w14:paraId="5449ADA9" w14:textId="75DA93A5" w:rsidR="00C154E9" w:rsidRDefault="00C154E9">
      <w:pPr>
        <w:pStyle w:val="TOC2"/>
        <w:rPr>
          <w:kern w:val="2"/>
          <w:sz w:val="24"/>
          <w:lang w:val="en-US"/>
        </w:rPr>
      </w:pPr>
      <w:hyperlink w:anchor="_Toc227160721" w:history="1">
        <w:r w:rsidRPr="004C2355">
          <w:rPr>
            <w:rStyle w:val="Hyperlink"/>
          </w:rPr>
          <w:t>Điều 53.</w:t>
        </w:r>
        <w:r>
          <w:rPr>
            <w:kern w:val="2"/>
            <w:sz w:val="24"/>
            <w:lang w:val="en-US"/>
          </w:rPr>
          <w:tab/>
        </w:r>
        <w:r w:rsidRPr="004C2355">
          <w:rPr>
            <w:rStyle w:val="Hyperlink"/>
          </w:rPr>
          <w:t>Con dấu</w:t>
        </w:r>
        <w:r w:rsidRPr="004C2355">
          <w:rPr>
            <w:webHidden/>
          </w:rPr>
          <w:tab/>
        </w:r>
        <w:r w:rsidRPr="004C2355">
          <w:rPr>
            <w:webHidden/>
          </w:rPr>
          <w:fldChar w:fldCharType="begin"/>
        </w:r>
        <w:r w:rsidRPr="004C2355">
          <w:rPr>
            <w:webHidden/>
          </w:rPr>
          <w:instrText xml:space="preserve"> PAGEREF _Toc227160721 \h </w:instrText>
        </w:r>
        <w:r w:rsidRPr="004C2355">
          <w:rPr>
            <w:webHidden/>
          </w:rPr>
        </w:r>
        <w:r w:rsidRPr="004C2355">
          <w:rPr>
            <w:webHidden/>
          </w:rPr>
          <w:fldChar w:fldCharType="separate"/>
        </w:r>
        <w:r w:rsidRPr="004C2355">
          <w:rPr>
            <w:webHidden/>
          </w:rPr>
          <w:t>40</w:t>
        </w:r>
        <w:r w:rsidRPr="004C2355">
          <w:rPr>
            <w:webHidden/>
          </w:rPr>
          <w:fldChar w:fldCharType="end"/>
        </w:r>
      </w:hyperlink>
    </w:p>
    <w:p w14:paraId="299807BC" w14:textId="26EBCA27" w:rsidR="00C154E9" w:rsidRDefault="00C154E9">
      <w:pPr>
        <w:pStyle w:val="TOC1"/>
        <w:tabs>
          <w:tab w:val="left" w:pos="2161"/>
        </w:tabs>
        <w:rPr>
          <w:b w:val="0"/>
          <w:bCs w:val="0"/>
          <w:kern w:val="2"/>
          <w:sz w:val="24"/>
          <w:lang w:val="en-US"/>
        </w:rPr>
      </w:pPr>
      <w:hyperlink w:anchor="_Toc227160722" w:history="1">
        <w:r w:rsidRPr="004C2355">
          <w:rPr>
            <w:rStyle w:val="Hyperlink"/>
          </w:rPr>
          <w:t>CHƯƠNG XVIII.</w:t>
        </w:r>
        <w:r>
          <w:rPr>
            <w:b w:val="0"/>
            <w:bCs w:val="0"/>
            <w:kern w:val="2"/>
            <w:sz w:val="24"/>
            <w:lang w:val="en-US"/>
          </w:rPr>
          <w:tab/>
        </w:r>
        <w:r w:rsidRPr="004C2355">
          <w:rPr>
            <w:rStyle w:val="Hyperlink"/>
          </w:rPr>
          <w:t>CHẤM DỨT HOẠT ĐỘNG VÀ THANH LÝ</w:t>
        </w:r>
        <w:r w:rsidRPr="004C2355">
          <w:rPr>
            <w:webHidden/>
          </w:rPr>
          <w:tab/>
        </w:r>
        <w:r w:rsidRPr="004C2355">
          <w:rPr>
            <w:webHidden/>
          </w:rPr>
          <w:fldChar w:fldCharType="begin"/>
        </w:r>
        <w:r w:rsidRPr="004C2355">
          <w:rPr>
            <w:webHidden/>
          </w:rPr>
          <w:instrText xml:space="preserve"> PAGEREF _Toc227160722 \h </w:instrText>
        </w:r>
        <w:r w:rsidRPr="004C2355">
          <w:rPr>
            <w:webHidden/>
          </w:rPr>
        </w:r>
        <w:r w:rsidRPr="004C2355">
          <w:rPr>
            <w:webHidden/>
          </w:rPr>
          <w:fldChar w:fldCharType="separate"/>
        </w:r>
        <w:r w:rsidRPr="004C2355">
          <w:rPr>
            <w:webHidden/>
          </w:rPr>
          <w:t>40</w:t>
        </w:r>
        <w:r w:rsidRPr="004C2355">
          <w:rPr>
            <w:webHidden/>
          </w:rPr>
          <w:fldChar w:fldCharType="end"/>
        </w:r>
      </w:hyperlink>
    </w:p>
    <w:p w14:paraId="486D7AE2" w14:textId="0FAA0C5C" w:rsidR="00C154E9" w:rsidRDefault="00C154E9">
      <w:pPr>
        <w:pStyle w:val="TOC2"/>
        <w:rPr>
          <w:kern w:val="2"/>
          <w:sz w:val="24"/>
          <w:lang w:val="en-US"/>
        </w:rPr>
      </w:pPr>
      <w:hyperlink w:anchor="_Toc227160723" w:history="1">
        <w:r w:rsidRPr="004C2355">
          <w:rPr>
            <w:rStyle w:val="Hyperlink"/>
          </w:rPr>
          <w:t>Điều 54.</w:t>
        </w:r>
        <w:r>
          <w:rPr>
            <w:kern w:val="2"/>
            <w:sz w:val="24"/>
            <w:lang w:val="en-US"/>
          </w:rPr>
          <w:tab/>
        </w:r>
        <w:r w:rsidRPr="004C2355">
          <w:rPr>
            <w:rStyle w:val="Hyperlink"/>
          </w:rPr>
          <w:t>Chấm dứt hoạt động</w:t>
        </w:r>
        <w:r w:rsidRPr="004C2355">
          <w:rPr>
            <w:webHidden/>
          </w:rPr>
          <w:tab/>
        </w:r>
        <w:r w:rsidRPr="004C2355">
          <w:rPr>
            <w:webHidden/>
          </w:rPr>
          <w:fldChar w:fldCharType="begin"/>
        </w:r>
        <w:r w:rsidRPr="004C2355">
          <w:rPr>
            <w:webHidden/>
          </w:rPr>
          <w:instrText xml:space="preserve"> PAGEREF _Toc227160723 \h </w:instrText>
        </w:r>
        <w:r w:rsidRPr="004C2355">
          <w:rPr>
            <w:webHidden/>
          </w:rPr>
        </w:r>
        <w:r w:rsidRPr="004C2355">
          <w:rPr>
            <w:webHidden/>
          </w:rPr>
          <w:fldChar w:fldCharType="separate"/>
        </w:r>
        <w:r w:rsidRPr="004C2355">
          <w:rPr>
            <w:webHidden/>
          </w:rPr>
          <w:t>40</w:t>
        </w:r>
        <w:r w:rsidRPr="004C2355">
          <w:rPr>
            <w:webHidden/>
          </w:rPr>
          <w:fldChar w:fldCharType="end"/>
        </w:r>
      </w:hyperlink>
    </w:p>
    <w:p w14:paraId="2B1003CC" w14:textId="2F141007" w:rsidR="00C154E9" w:rsidRDefault="00C154E9">
      <w:pPr>
        <w:pStyle w:val="TOC2"/>
        <w:rPr>
          <w:kern w:val="2"/>
          <w:sz w:val="24"/>
          <w:lang w:val="en-US"/>
        </w:rPr>
      </w:pPr>
      <w:hyperlink w:anchor="_Toc227160724" w:history="1">
        <w:r w:rsidRPr="004C2355">
          <w:rPr>
            <w:rStyle w:val="Hyperlink"/>
          </w:rPr>
          <w:t>Điều 55.</w:t>
        </w:r>
        <w:r>
          <w:rPr>
            <w:kern w:val="2"/>
            <w:sz w:val="24"/>
            <w:lang w:val="en-US"/>
          </w:rPr>
          <w:tab/>
        </w:r>
        <w:r w:rsidRPr="004C2355">
          <w:rPr>
            <w:rStyle w:val="Hyperlink"/>
          </w:rPr>
          <w:t>Gia hạn hoạt động</w:t>
        </w:r>
        <w:r w:rsidRPr="004C2355">
          <w:rPr>
            <w:webHidden/>
          </w:rPr>
          <w:tab/>
        </w:r>
        <w:r w:rsidRPr="004C2355">
          <w:rPr>
            <w:webHidden/>
          </w:rPr>
          <w:fldChar w:fldCharType="begin"/>
        </w:r>
        <w:r w:rsidRPr="004C2355">
          <w:rPr>
            <w:webHidden/>
          </w:rPr>
          <w:instrText xml:space="preserve"> PAGEREF _Toc227160724 \h </w:instrText>
        </w:r>
        <w:r w:rsidRPr="004C2355">
          <w:rPr>
            <w:webHidden/>
          </w:rPr>
        </w:r>
        <w:r w:rsidRPr="004C2355">
          <w:rPr>
            <w:webHidden/>
          </w:rPr>
          <w:fldChar w:fldCharType="separate"/>
        </w:r>
        <w:r w:rsidRPr="004C2355">
          <w:rPr>
            <w:webHidden/>
          </w:rPr>
          <w:t>41</w:t>
        </w:r>
        <w:r w:rsidRPr="004C2355">
          <w:rPr>
            <w:webHidden/>
          </w:rPr>
          <w:fldChar w:fldCharType="end"/>
        </w:r>
      </w:hyperlink>
    </w:p>
    <w:p w14:paraId="206E7ED4" w14:textId="3424D310" w:rsidR="00C154E9" w:rsidRDefault="00C154E9">
      <w:pPr>
        <w:pStyle w:val="TOC2"/>
        <w:rPr>
          <w:kern w:val="2"/>
          <w:sz w:val="24"/>
          <w:lang w:val="en-US"/>
        </w:rPr>
      </w:pPr>
      <w:hyperlink w:anchor="_Toc227160725" w:history="1">
        <w:r w:rsidRPr="004C2355">
          <w:rPr>
            <w:rStyle w:val="Hyperlink"/>
          </w:rPr>
          <w:t>Điều 56.</w:t>
        </w:r>
        <w:r>
          <w:rPr>
            <w:kern w:val="2"/>
            <w:sz w:val="24"/>
            <w:lang w:val="en-US"/>
          </w:rPr>
          <w:tab/>
        </w:r>
        <w:r w:rsidRPr="004C2355">
          <w:rPr>
            <w:rStyle w:val="Hyperlink"/>
          </w:rPr>
          <w:t>Thanh lý</w:t>
        </w:r>
        <w:r w:rsidRPr="004C2355">
          <w:rPr>
            <w:webHidden/>
          </w:rPr>
          <w:tab/>
        </w:r>
        <w:r w:rsidRPr="004C2355">
          <w:rPr>
            <w:webHidden/>
          </w:rPr>
          <w:fldChar w:fldCharType="begin"/>
        </w:r>
        <w:r w:rsidRPr="004C2355">
          <w:rPr>
            <w:webHidden/>
          </w:rPr>
          <w:instrText xml:space="preserve"> PAGEREF _Toc227160725 \h </w:instrText>
        </w:r>
        <w:r w:rsidRPr="004C2355">
          <w:rPr>
            <w:webHidden/>
          </w:rPr>
        </w:r>
        <w:r w:rsidRPr="004C2355">
          <w:rPr>
            <w:webHidden/>
          </w:rPr>
          <w:fldChar w:fldCharType="separate"/>
        </w:r>
        <w:r w:rsidRPr="004C2355">
          <w:rPr>
            <w:webHidden/>
          </w:rPr>
          <w:t>41</w:t>
        </w:r>
        <w:r w:rsidRPr="004C2355">
          <w:rPr>
            <w:webHidden/>
          </w:rPr>
          <w:fldChar w:fldCharType="end"/>
        </w:r>
      </w:hyperlink>
    </w:p>
    <w:p w14:paraId="4A045D10" w14:textId="3D6A6C7E" w:rsidR="00C154E9" w:rsidRDefault="00C154E9">
      <w:pPr>
        <w:pStyle w:val="TOC1"/>
        <w:rPr>
          <w:b w:val="0"/>
          <w:bCs w:val="0"/>
          <w:kern w:val="2"/>
          <w:sz w:val="24"/>
          <w:lang w:val="en-US"/>
        </w:rPr>
      </w:pPr>
      <w:hyperlink w:anchor="_Toc227160726" w:history="1">
        <w:r w:rsidRPr="004C2355">
          <w:rPr>
            <w:rStyle w:val="Hyperlink"/>
          </w:rPr>
          <w:t>CHƯƠNG XIX.</w:t>
        </w:r>
        <w:r>
          <w:rPr>
            <w:b w:val="0"/>
            <w:bCs w:val="0"/>
            <w:kern w:val="2"/>
            <w:sz w:val="24"/>
            <w:lang w:val="en-US"/>
          </w:rPr>
          <w:tab/>
        </w:r>
        <w:r w:rsidRPr="004C2355">
          <w:rPr>
            <w:rStyle w:val="Hyperlink"/>
          </w:rPr>
          <w:t>GIẢI QUYẾT TRANH CHẤP NỘI BỘ</w:t>
        </w:r>
        <w:r w:rsidRPr="004C2355">
          <w:rPr>
            <w:webHidden/>
          </w:rPr>
          <w:tab/>
        </w:r>
        <w:r w:rsidRPr="004C2355">
          <w:rPr>
            <w:webHidden/>
          </w:rPr>
          <w:fldChar w:fldCharType="begin"/>
        </w:r>
        <w:r w:rsidRPr="004C2355">
          <w:rPr>
            <w:webHidden/>
          </w:rPr>
          <w:instrText xml:space="preserve"> PAGEREF _Toc227160726 \h </w:instrText>
        </w:r>
        <w:r w:rsidRPr="004C2355">
          <w:rPr>
            <w:webHidden/>
          </w:rPr>
        </w:r>
        <w:r w:rsidRPr="004C2355">
          <w:rPr>
            <w:webHidden/>
          </w:rPr>
          <w:fldChar w:fldCharType="separate"/>
        </w:r>
        <w:r w:rsidRPr="004C2355">
          <w:rPr>
            <w:webHidden/>
          </w:rPr>
          <w:t>41</w:t>
        </w:r>
        <w:r w:rsidRPr="004C2355">
          <w:rPr>
            <w:webHidden/>
          </w:rPr>
          <w:fldChar w:fldCharType="end"/>
        </w:r>
      </w:hyperlink>
    </w:p>
    <w:p w14:paraId="247304AF" w14:textId="07DDC90D" w:rsidR="00C154E9" w:rsidRDefault="00C154E9">
      <w:pPr>
        <w:pStyle w:val="TOC2"/>
        <w:rPr>
          <w:kern w:val="2"/>
          <w:sz w:val="24"/>
          <w:lang w:val="en-US"/>
        </w:rPr>
      </w:pPr>
      <w:hyperlink w:anchor="_Toc227160727" w:history="1">
        <w:r w:rsidRPr="004C2355">
          <w:rPr>
            <w:rStyle w:val="Hyperlink"/>
          </w:rPr>
          <w:t>Điều 57.</w:t>
        </w:r>
        <w:r>
          <w:rPr>
            <w:kern w:val="2"/>
            <w:sz w:val="24"/>
            <w:lang w:val="en-US"/>
          </w:rPr>
          <w:tab/>
        </w:r>
        <w:r w:rsidRPr="004C2355">
          <w:rPr>
            <w:rStyle w:val="Hyperlink"/>
          </w:rPr>
          <w:t>Giải quyết tranh chấp nội bộ</w:t>
        </w:r>
        <w:r w:rsidRPr="004C2355">
          <w:rPr>
            <w:webHidden/>
          </w:rPr>
          <w:tab/>
        </w:r>
        <w:r w:rsidRPr="004C2355">
          <w:rPr>
            <w:webHidden/>
          </w:rPr>
          <w:fldChar w:fldCharType="begin"/>
        </w:r>
        <w:r w:rsidRPr="004C2355">
          <w:rPr>
            <w:webHidden/>
          </w:rPr>
          <w:instrText xml:space="preserve"> PAGEREF _Toc227160727 \h </w:instrText>
        </w:r>
        <w:r w:rsidRPr="004C2355">
          <w:rPr>
            <w:webHidden/>
          </w:rPr>
        </w:r>
        <w:r w:rsidRPr="004C2355">
          <w:rPr>
            <w:webHidden/>
          </w:rPr>
          <w:fldChar w:fldCharType="separate"/>
        </w:r>
        <w:r w:rsidRPr="004C2355">
          <w:rPr>
            <w:webHidden/>
          </w:rPr>
          <w:t>41</w:t>
        </w:r>
        <w:r w:rsidRPr="004C2355">
          <w:rPr>
            <w:webHidden/>
          </w:rPr>
          <w:fldChar w:fldCharType="end"/>
        </w:r>
      </w:hyperlink>
    </w:p>
    <w:p w14:paraId="6B876731" w14:textId="7BEC0835" w:rsidR="00C154E9" w:rsidRDefault="00C154E9">
      <w:pPr>
        <w:pStyle w:val="TOC1"/>
        <w:rPr>
          <w:b w:val="0"/>
          <w:bCs w:val="0"/>
          <w:kern w:val="2"/>
          <w:sz w:val="24"/>
          <w:lang w:val="en-US"/>
        </w:rPr>
      </w:pPr>
      <w:hyperlink w:anchor="_Toc227160728" w:history="1">
        <w:r w:rsidRPr="004C2355">
          <w:rPr>
            <w:rStyle w:val="Hyperlink"/>
          </w:rPr>
          <w:t>CHƯƠNG XX.</w:t>
        </w:r>
        <w:r>
          <w:rPr>
            <w:b w:val="0"/>
            <w:bCs w:val="0"/>
            <w:kern w:val="2"/>
            <w:sz w:val="24"/>
            <w:lang w:val="en-US"/>
          </w:rPr>
          <w:tab/>
        </w:r>
        <w:r w:rsidRPr="004C2355">
          <w:rPr>
            <w:rStyle w:val="Hyperlink"/>
          </w:rPr>
          <w:t>BỔ SUNG VÀ SỬA ĐỔI ĐIỀU LỆ</w:t>
        </w:r>
        <w:r w:rsidRPr="004C2355">
          <w:rPr>
            <w:webHidden/>
          </w:rPr>
          <w:tab/>
        </w:r>
        <w:r w:rsidRPr="004C2355">
          <w:rPr>
            <w:webHidden/>
          </w:rPr>
          <w:fldChar w:fldCharType="begin"/>
        </w:r>
        <w:r w:rsidRPr="004C2355">
          <w:rPr>
            <w:webHidden/>
          </w:rPr>
          <w:instrText xml:space="preserve"> PAGEREF _Toc227160728 \h </w:instrText>
        </w:r>
        <w:r w:rsidRPr="004C2355">
          <w:rPr>
            <w:webHidden/>
          </w:rPr>
        </w:r>
        <w:r w:rsidRPr="004C2355">
          <w:rPr>
            <w:webHidden/>
          </w:rPr>
          <w:fldChar w:fldCharType="separate"/>
        </w:r>
        <w:r w:rsidRPr="004C2355">
          <w:rPr>
            <w:webHidden/>
          </w:rPr>
          <w:t>42</w:t>
        </w:r>
        <w:r w:rsidRPr="004C2355">
          <w:rPr>
            <w:webHidden/>
          </w:rPr>
          <w:fldChar w:fldCharType="end"/>
        </w:r>
      </w:hyperlink>
    </w:p>
    <w:p w14:paraId="448EB6CA" w14:textId="12755DF1" w:rsidR="00C154E9" w:rsidRDefault="00C154E9">
      <w:pPr>
        <w:pStyle w:val="TOC2"/>
        <w:rPr>
          <w:kern w:val="2"/>
          <w:sz w:val="24"/>
          <w:lang w:val="en-US"/>
        </w:rPr>
      </w:pPr>
      <w:hyperlink w:anchor="_Toc227160729" w:history="1">
        <w:r w:rsidRPr="004C2355">
          <w:rPr>
            <w:rStyle w:val="Hyperlink"/>
          </w:rPr>
          <w:t>Điều 58.</w:t>
        </w:r>
        <w:r>
          <w:rPr>
            <w:kern w:val="2"/>
            <w:sz w:val="24"/>
            <w:lang w:val="en-US"/>
          </w:rPr>
          <w:tab/>
        </w:r>
        <w:r w:rsidRPr="004C2355">
          <w:rPr>
            <w:rStyle w:val="Hyperlink"/>
          </w:rPr>
          <w:t>Điều lệ công ty</w:t>
        </w:r>
        <w:r w:rsidRPr="004C2355">
          <w:rPr>
            <w:webHidden/>
          </w:rPr>
          <w:tab/>
        </w:r>
        <w:r w:rsidRPr="004C2355">
          <w:rPr>
            <w:webHidden/>
          </w:rPr>
          <w:fldChar w:fldCharType="begin"/>
        </w:r>
        <w:r w:rsidRPr="004C2355">
          <w:rPr>
            <w:webHidden/>
          </w:rPr>
          <w:instrText xml:space="preserve"> PAGEREF _Toc227160729 \h </w:instrText>
        </w:r>
        <w:r w:rsidRPr="004C2355">
          <w:rPr>
            <w:webHidden/>
          </w:rPr>
        </w:r>
        <w:r w:rsidRPr="004C2355">
          <w:rPr>
            <w:webHidden/>
          </w:rPr>
          <w:fldChar w:fldCharType="separate"/>
        </w:r>
        <w:r w:rsidRPr="004C2355">
          <w:rPr>
            <w:webHidden/>
          </w:rPr>
          <w:t>42</w:t>
        </w:r>
        <w:r w:rsidRPr="004C2355">
          <w:rPr>
            <w:webHidden/>
          </w:rPr>
          <w:fldChar w:fldCharType="end"/>
        </w:r>
      </w:hyperlink>
    </w:p>
    <w:p w14:paraId="3207441E" w14:textId="44704FC1" w:rsidR="00C154E9" w:rsidRDefault="00C154E9">
      <w:pPr>
        <w:pStyle w:val="TOC1"/>
        <w:rPr>
          <w:b w:val="0"/>
          <w:bCs w:val="0"/>
          <w:kern w:val="2"/>
          <w:sz w:val="24"/>
          <w:lang w:val="en-US"/>
        </w:rPr>
      </w:pPr>
      <w:hyperlink w:anchor="_Toc227160730" w:history="1">
        <w:r w:rsidRPr="004C2355">
          <w:rPr>
            <w:rStyle w:val="Hyperlink"/>
          </w:rPr>
          <w:t>CHƯƠNG XXI.</w:t>
        </w:r>
        <w:r>
          <w:rPr>
            <w:b w:val="0"/>
            <w:bCs w:val="0"/>
            <w:kern w:val="2"/>
            <w:sz w:val="24"/>
            <w:lang w:val="en-US"/>
          </w:rPr>
          <w:tab/>
        </w:r>
        <w:r w:rsidRPr="004C2355">
          <w:rPr>
            <w:rStyle w:val="Hyperlink"/>
          </w:rPr>
          <w:t>NGÀY HIỆU LỰC</w:t>
        </w:r>
        <w:r w:rsidRPr="004C2355">
          <w:rPr>
            <w:webHidden/>
          </w:rPr>
          <w:tab/>
        </w:r>
        <w:r w:rsidRPr="004C2355">
          <w:rPr>
            <w:webHidden/>
          </w:rPr>
          <w:fldChar w:fldCharType="begin"/>
        </w:r>
        <w:r w:rsidRPr="004C2355">
          <w:rPr>
            <w:webHidden/>
          </w:rPr>
          <w:instrText xml:space="preserve"> PAGEREF _Toc227160730 \h </w:instrText>
        </w:r>
        <w:r w:rsidRPr="004C2355">
          <w:rPr>
            <w:webHidden/>
          </w:rPr>
        </w:r>
        <w:r w:rsidRPr="004C2355">
          <w:rPr>
            <w:webHidden/>
          </w:rPr>
          <w:fldChar w:fldCharType="separate"/>
        </w:r>
        <w:r w:rsidRPr="004C2355">
          <w:rPr>
            <w:webHidden/>
          </w:rPr>
          <w:t>42</w:t>
        </w:r>
        <w:r w:rsidRPr="004C2355">
          <w:rPr>
            <w:webHidden/>
          </w:rPr>
          <w:fldChar w:fldCharType="end"/>
        </w:r>
      </w:hyperlink>
    </w:p>
    <w:p w14:paraId="5BCCF97B" w14:textId="444258A2" w:rsidR="00C154E9" w:rsidRDefault="00C154E9">
      <w:pPr>
        <w:pStyle w:val="TOC2"/>
        <w:rPr>
          <w:kern w:val="2"/>
          <w:sz w:val="24"/>
          <w:lang w:val="en-US"/>
        </w:rPr>
      </w:pPr>
      <w:hyperlink w:anchor="_Toc227160731" w:history="1">
        <w:r w:rsidRPr="004C2355">
          <w:rPr>
            <w:rStyle w:val="Hyperlink"/>
          </w:rPr>
          <w:t>Điều 59.</w:t>
        </w:r>
        <w:r>
          <w:rPr>
            <w:kern w:val="2"/>
            <w:sz w:val="24"/>
            <w:lang w:val="en-US"/>
          </w:rPr>
          <w:tab/>
        </w:r>
        <w:r w:rsidRPr="004C2355">
          <w:rPr>
            <w:rStyle w:val="Hyperlink"/>
          </w:rPr>
          <w:t>Ngày hiệu lực</w:t>
        </w:r>
        <w:r w:rsidRPr="004C2355">
          <w:rPr>
            <w:webHidden/>
          </w:rPr>
          <w:tab/>
        </w:r>
        <w:r w:rsidRPr="004C2355">
          <w:rPr>
            <w:webHidden/>
          </w:rPr>
          <w:fldChar w:fldCharType="begin"/>
        </w:r>
        <w:r w:rsidRPr="004C2355">
          <w:rPr>
            <w:webHidden/>
          </w:rPr>
          <w:instrText xml:space="preserve"> PAGEREF _Toc227160731 \h </w:instrText>
        </w:r>
        <w:r w:rsidRPr="004C2355">
          <w:rPr>
            <w:webHidden/>
          </w:rPr>
        </w:r>
        <w:r w:rsidRPr="004C2355">
          <w:rPr>
            <w:webHidden/>
          </w:rPr>
          <w:fldChar w:fldCharType="separate"/>
        </w:r>
        <w:r w:rsidRPr="004C2355">
          <w:rPr>
            <w:webHidden/>
          </w:rPr>
          <w:t>42</w:t>
        </w:r>
        <w:r w:rsidRPr="004C2355">
          <w:rPr>
            <w:webHidden/>
          </w:rPr>
          <w:fldChar w:fldCharType="end"/>
        </w:r>
      </w:hyperlink>
    </w:p>
    <w:p w14:paraId="19D6C1C4" w14:textId="77777777" w:rsidR="00E3713A" w:rsidRPr="004C2355" w:rsidRDefault="00E3713A">
      <w:r w:rsidRPr="004C2355">
        <w:rPr>
          <w:b/>
          <w:bCs/>
        </w:rPr>
        <w:fldChar w:fldCharType="end"/>
      </w:r>
    </w:p>
    <w:p w14:paraId="5ED42CD4" w14:textId="77777777" w:rsidR="00E53725" w:rsidRPr="004C2355" w:rsidRDefault="00E53725" w:rsidP="00E53725">
      <w:pPr>
        <w:tabs>
          <w:tab w:val="left" w:pos="1134"/>
          <w:tab w:val="right" w:leader="dot" w:pos="9900"/>
        </w:tabs>
        <w:spacing w:before="120" w:after="120"/>
        <w:rPr>
          <w:sz w:val="25"/>
          <w:szCs w:val="25"/>
        </w:rPr>
      </w:pPr>
    </w:p>
    <w:p w14:paraId="0CC8BCCD" w14:textId="77777777" w:rsidR="008119A9" w:rsidRPr="004C2355" w:rsidRDefault="008119A9">
      <w:pPr>
        <w:pStyle w:val="TOC2"/>
        <w:rPr>
          <w:sz w:val="22"/>
          <w:szCs w:val="22"/>
          <w:lang w:val="en-US"/>
        </w:rPr>
      </w:pPr>
    </w:p>
    <w:p w14:paraId="0BFFBAA6" w14:textId="77777777" w:rsidR="008119A9" w:rsidRPr="004C2355" w:rsidRDefault="008119A9" w:rsidP="00343253">
      <w:pPr>
        <w:spacing w:before="120"/>
        <w:ind w:right="30"/>
        <w:jc w:val="both"/>
        <w:rPr>
          <w:sz w:val="25"/>
          <w:szCs w:val="25"/>
        </w:rPr>
      </w:pPr>
    </w:p>
    <w:p w14:paraId="6CA8324B" w14:textId="77777777" w:rsidR="008119A9" w:rsidRPr="004C2355" w:rsidRDefault="008119A9" w:rsidP="00954281">
      <w:pPr>
        <w:pStyle w:val="Heading1"/>
        <w:numPr>
          <w:ilvl w:val="0"/>
          <w:numId w:val="0"/>
        </w:numPr>
        <w:ind w:left="369" w:hanging="369"/>
        <w:jc w:val="both"/>
      </w:pPr>
      <w:r w:rsidRPr="004C2355">
        <w:br w:type="page"/>
      </w:r>
      <w:bookmarkStart w:id="0" w:name="_Toc227160651"/>
      <w:r w:rsidRPr="004C2355">
        <w:lastRenderedPageBreak/>
        <w:t>PHẦN MỞ ĐẦU</w:t>
      </w:r>
      <w:bookmarkEnd w:id="0"/>
    </w:p>
    <w:p w14:paraId="0B9E45BC" w14:textId="2BB515B5" w:rsidR="008119A9" w:rsidRPr="004C2355" w:rsidRDefault="008119A9" w:rsidP="00954281">
      <w:pPr>
        <w:spacing w:before="120" w:after="120"/>
        <w:ind w:right="30"/>
        <w:jc w:val="both"/>
        <w:rPr>
          <w:sz w:val="25"/>
          <w:szCs w:val="25"/>
        </w:rPr>
      </w:pPr>
      <w:r w:rsidRPr="004C2355">
        <w:rPr>
          <w:sz w:val="25"/>
          <w:szCs w:val="25"/>
        </w:rPr>
        <w:t xml:space="preserve">Điều lệ này được thông qua theo </w:t>
      </w:r>
      <w:r w:rsidR="00D43BA0" w:rsidRPr="004C2355">
        <w:rPr>
          <w:sz w:val="25"/>
          <w:szCs w:val="25"/>
          <w:lang w:val="en-US"/>
        </w:rPr>
        <w:t>nghị quyết</w:t>
      </w:r>
      <w:r w:rsidRPr="004C2355">
        <w:rPr>
          <w:sz w:val="25"/>
          <w:szCs w:val="25"/>
        </w:rPr>
        <w:t xml:space="preserve"> của Đại hội đồng cổ đông tại đại hội tổ chức vào ngày .... tháng ..... năm ...........</w:t>
      </w:r>
    </w:p>
    <w:p w14:paraId="51E5F2B8" w14:textId="77777777" w:rsidR="008119A9" w:rsidRPr="004C2355" w:rsidRDefault="008119A9" w:rsidP="00954281">
      <w:pPr>
        <w:pStyle w:val="Heading1"/>
        <w:numPr>
          <w:ilvl w:val="0"/>
          <w:numId w:val="0"/>
        </w:numPr>
        <w:ind w:left="369"/>
        <w:jc w:val="both"/>
      </w:pPr>
    </w:p>
    <w:p w14:paraId="7D9D6A3C" w14:textId="77777777" w:rsidR="008119A9" w:rsidRPr="004C2355" w:rsidRDefault="008119A9" w:rsidP="00954281">
      <w:pPr>
        <w:pStyle w:val="Heading1"/>
        <w:tabs>
          <w:tab w:val="clear" w:pos="6300"/>
        </w:tabs>
        <w:ind w:left="1710"/>
      </w:pPr>
      <w:bookmarkStart w:id="1" w:name="_Toc227160652"/>
      <w:r w:rsidRPr="004C2355">
        <w:t>ĐỊNH NGHĨA CÁC THUẬT NGỮ TRONG ĐIỀU LỆ</w:t>
      </w:r>
      <w:bookmarkEnd w:id="1"/>
    </w:p>
    <w:p w14:paraId="1B01877F" w14:textId="77777777" w:rsidR="008119A9" w:rsidRPr="004C2355" w:rsidRDefault="008119A9" w:rsidP="00E3713A">
      <w:pPr>
        <w:pStyle w:val="Heading2"/>
        <w:spacing w:line="276" w:lineRule="auto"/>
      </w:pPr>
      <w:bookmarkStart w:id="2" w:name="_Toc227160653"/>
      <w:r w:rsidRPr="004C2355">
        <w:t>Giải thích thuật ngữ</w:t>
      </w:r>
      <w:bookmarkEnd w:id="2"/>
    </w:p>
    <w:p w14:paraId="24B7C4D1" w14:textId="77777777" w:rsidR="008119A9" w:rsidRPr="004C2355" w:rsidRDefault="008119A9" w:rsidP="00E3713A">
      <w:pPr>
        <w:numPr>
          <w:ilvl w:val="0"/>
          <w:numId w:val="1"/>
        </w:numPr>
        <w:tabs>
          <w:tab w:val="left" w:pos="360"/>
        </w:tabs>
        <w:spacing w:before="120" w:after="120" w:line="276" w:lineRule="auto"/>
        <w:ind w:right="30"/>
        <w:jc w:val="both"/>
        <w:rPr>
          <w:sz w:val="25"/>
          <w:szCs w:val="25"/>
        </w:rPr>
      </w:pPr>
      <w:r w:rsidRPr="004C2355">
        <w:rPr>
          <w:sz w:val="25"/>
          <w:szCs w:val="25"/>
        </w:rPr>
        <w:t>Trong Điều lệ này, những thuật ngữ dưới đây được hiểu như sau:</w:t>
      </w:r>
    </w:p>
    <w:p w14:paraId="390649D0" w14:textId="77777777" w:rsidR="008119A9" w:rsidRPr="004C2355" w:rsidRDefault="008119A9" w:rsidP="00E3713A">
      <w:pPr>
        <w:numPr>
          <w:ilvl w:val="1"/>
          <w:numId w:val="1"/>
        </w:numPr>
        <w:tabs>
          <w:tab w:val="left" w:pos="360"/>
        </w:tabs>
        <w:spacing w:before="120" w:after="120" w:line="276" w:lineRule="auto"/>
        <w:ind w:right="30"/>
        <w:jc w:val="both"/>
        <w:rPr>
          <w:sz w:val="25"/>
          <w:szCs w:val="25"/>
        </w:rPr>
      </w:pPr>
      <w:r w:rsidRPr="004C2355">
        <w:rPr>
          <w:sz w:val="25"/>
          <w:szCs w:val="25"/>
          <w:lang w:eastAsia="vi-VN"/>
        </w:rPr>
        <w:t xml:space="preserve">Công ty: </w:t>
      </w:r>
      <w:r w:rsidRPr="004C2355">
        <w:rPr>
          <w:sz w:val="25"/>
          <w:szCs w:val="25"/>
        </w:rPr>
        <w:t>Công ty</w:t>
      </w:r>
      <w:r w:rsidRPr="004C2355">
        <w:rPr>
          <w:sz w:val="25"/>
          <w:szCs w:val="25"/>
          <w:lang w:val="en-US"/>
        </w:rPr>
        <w:t xml:space="preserve"> </w:t>
      </w:r>
      <w:r w:rsidRPr="004C2355">
        <w:rPr>
          <w:sz w:val="25"/>
          <w:szCs w:val="25"/>
        </w:rPr>
        <w:t>Cổ Phần Regal Group</w:t>
      </w:r>
    </w:p>
    <w:p w14:paraId="414A79C5" w14:textId="77777777" w:rsidR="008119A9" w:rsidRPr="004C2355" w:rsidRDefault="008119A9" w:rsidP="00E3713A">
      <w:pPr>
        <w:numPr>
          <w:ilvl w:val="1"/>
          <w:numId w:val="1"/>
        </w:numPr>
        <w:tabs>
          <w:tab w:val="left" w:pos="360"/>
        </w:tabs>
        <w:spacing w:before="120" w:after="120" w:line="276" w:lineRule="auto"/>
        <w:ind w:right="30"/>
        <w:jc w:val="both"/>
        <w:rPr>
          <w:sz w:val="25"/>
          <w:szCs w:val="25"/>
        </w:rPr>
      </w:pPr>
      <w:r w:rsidRPr="004C2355">
        <w:rPr>
          <w:sz w:val="25"/>
          <w:szCs w:val="25"/>
          <w:lang w:eastAsia="vi-VN"/>
        </w:rPr>
        <w:t>Công ty con: Công ty thuộc một trong các trường hợp sau, nếu Công ty mẹ:</w:t>
      </w:r>
    </w:p>
    <w:p w14:paraId="612E3FCC" w14:textId="77777777" w:rsidR="008119A9" w:rsidRPr="004C2355" w:rsidRDefault="008119A9" w:rsidP="00E3713A">
      <w:pPr>
        <w:numPr>
          <w:ilvl w:val="2"/>
          <w:numId w:val="1"/>
        </w:numPr>
        <w:tabs>
          <w:tab w:val="left" w:pos="360"/>
        </w:tabs>
        <w:spacing w:before="120" w:after="120" w:line="276" w:lineRule="auto"/>
        <w:ind w:right="30"/>
        <w:jc w:val="both"/>
        <w:rPr>
          <w:sz w:val="25"/>
          <w:szCs w:val="25"/>
        </w:rPr>
      </w:pPr>
      <w:r w:rsidRPr="004C2355">
        <w:rPr>
          <w:sz w:val="25"/>
          <w:szCs w:val="25"/>
        </w:rPr>
        <w:t>Sở hữu trên 50% vốn điều lệ hoặc tổng số Cổ phần phổ thông;</w:t>
      </w:r>
    </w:p>
    <w:p w14:paraId="46526F05" w14:textId="77777777" w:rsidR="008119A9" w:rsidRPr="004C2355" w:rsidRDefault="008119A9" w:rsidP="00E3713A">
      <w:pPr>
        <w:numPr>
          <w:ilvl w:val="2"/>
          <w:numId w:val="1"/>
        </w:numPr>
        <w:tabs>
          <w:tab w:val="left" w:pos="360"/>
        </w:tabs>
        <w:spacing w:before="120" w:after="120" w:line="276" w:lineRule="auto"/>
        <w:ind w:right="30"/>
        <w:jc w:val="both"/>
        <w:rPr>
          <w:sz w:val="25"/>
          <w:szCs w:val="25"/>
        </w:rPr>
      </w:pPr>
      <w:r w:rsidRPr="004C2355">
        <w:rPr>
          <w:sz w:val="25"/>
          <w:szCs w:val="25"/>
        </w:rPr>
        <w:t>Có quyền trực tiếp hoặc gián tiếp quyết định bổ nhiệm đa số hoặc tất cả thành viên Hội đồng quản trị, Tổng giám đốc;</w:t>
      </w:r>
    </w:p>
    <w:p w14:paraId="6379DA99" w14:textId="77777777" w:rsidR="008119A9" w:rsidRPr="004C2355" w:rsidRDefault="008119A9" w:rsidP="00E3713A">
      <w:pPr>
        <w:numPr>
          <w:ilvl w:val="2"/>
          <w:numId w:val="1"/>
        </w:numPr>
        <w:tabs>
          <w:tab w:val="left" w:pos="360"/>
        </w:tabs>
        <w:spacing w:before="120" w:after="120" w:line="276" w:lineRule="auto"/>
        <w:ind w:right="30"/>
        <w:jc w:val="both"/>
        <w:rPr>
          <w:sz w:val="25"/>
          <w:szCs w:val="25"/>
        </w:rPr>
      </w:pPr>
      <w:r w:rsidRPr="004C2355">
        <w:rPr>
          <w:sz w:val="25"/>
          <w:szCs w:val="25"/>
        </w:rPr>
        <w:t>Có quyền quyết định việc sửa đổi, bổ sung Điều lệ.</w:t>
      </w:r>
    </w:p>
    <w:p w14:paraId="54C3F9DF" w14:textId="77777777" w:rsidR="008119A9" w:rsidRPr="004C2355" w:rsidRDefault="008119A9" w:rsidP="00E3713A">
      <w:pPr>
        <w:numPr>
          <w:ilvl w:val="1"/>
          <w:numId w:val="1"/>
        </w:numPr>
        <w:tabs>
          <w:tab w:val="left" w:pos="360"/>
        </w:tabs>
        <w:spacing w:before="120" w:after="120" w:line="276" w:lineRule="auto"/>
        <w:ind w:right="30"/>
        <w:jc w:val="both"/>
        <w:rPr>
          <w:sz w:val="25"/>
          <w:szCs w:val="25"/>
        </w:rPr>
      </w:pPr>
      <w:r w:rsidRPr="004C2355">
        <w:rPr>
          <w:sz w:val="25"/>
          <w:szCs w:val="25"/>
          <w:lang w:val="en-US"/>
        </w:rPr>
        <w:t>Quy chế Phân quyền: là Quy chế phân quyền điều hành và thẩm quyền phê duyệt văn bản</w:t>
      </w:r>
      <w:r w:rsidRPr="004C2355">
        <w:rPr>
          <w:sz w:val="25"/>
          <w:szCs w:val="25"/>
          <w:lang w:val="en-US" w:eastAsia="vi-VN"/>
        </w:rPr>
        <w:t xml:space="preserve"> ban hành kèm theo Quyết định số </w:t>
      </w:r>
      <w:r w:rsidR="00463412" w:rsidRPr="004C2355">
        <w:rPr>
          <w:sz w:val="25"/>
          <w:szCs w:val="25"/>
          <w:lang w:val="en-US" w:eastAsia="vi-VN"/>
        </w:rPr>
        <w:t>34A/2024/QĐ-RG</w:t>
      </w:r>
      <w:r w:rsidRPr="004C2355">
        <w:rPr>
          <w:sz w:val="25"/>
          <w:szCs w:val="25"/>
          <w:lang w:val="en-US" w:eastAsia="vi-VN"/>
        </w:rPr>
        <w:t xml:space="preserve"> của Công ty.</w:t>
      </w:r>
    </w:p>
    <w:p w14:paraId="7D55B520" w14:textId="77777777" w:rsidR="008119A9" w:rsidRPr="004C2355" w:rsidRDefault="008119A9" w:rsidP="00E3713A">
      <w:pPr>
        <w:numPr>
          <w:ilvl w:val="1"/>
          <w:numId w:val="1"/>
        </w:numPr>
        <w:tabs>
          <w:tab w:val="left" w:pos="360"/>
        </w:tabs>
        <w:spacing w:before="120" w:after="120" w:line="276" w:lineRule="auto"/>
        <w:ind w:right="30"/>
        <w:jc w:val="both"/>
        <w:rPr>
          <w:sz w:val="25"/>
          <w:szCs w:val="25"/>
        </w:rPr>
      </w:pPr>
      <w:r w:rsidRPr="004C2355">
        <w:rPr>
          <w:sz w:val="25"/>
          <w:szCs w:val="25"/>
        </w:rPr>
        <w:t>Vốn điều lệ: tổng giá trị mệnh giá cổ phần đã bán và được quy định tại Điều 6 Điều lệ này;</w:t>
      </w:r>
    </w:p>
    <w:p w14:paraId="5C129A03" w14:textId="77777777" w:rsidR="008119A9" w:rsidRPr="004C2355" w:rsidRDefault="008119A9" w:rsidP="00E3713A">
      <w:pPr>
        <w:numPr>
          <w:ilvl w:val="1"/>
          <w:numId w:val="1"/>
        </w:numPr>
        <w:tabs>
          <w:tab w:val="left" w:pos="360"/>
        </w:tabs>
        <w:spacing w:before="120" w:after="120" w:line="276" w:lineRule="auto"/>
        <w:ind w:right="30"/>
        <w:jc w:val="both"/>
        <w:rPr>
          <w:sz w:val="25"/>
          <w:szCs w:val="25"/>
        </w:rPr>
      </w:pPr>
      <w:r w:rsidRPr="004C2355">
        <w:rPr>
          <w:sz w:val="25"/>
          <w:szCs w:val="25"/>
        </w:rPr>
        <w:t>Luật doanh nghiệp: Luật doanh nghiệp hiện hành;</w:t>
      </w:r>
    </w:p>
    <w:p w14:paraId="3788C213" w14:textId="7C8665F2" w:rsidR="009F5D89" w:rsidRPr="004C2355" w:rsidRDefault="009965B1" w:rsidP="00E3713A">
      <w:pPr>
        <w:numPr>
          <w:ilvl w:val="1"/>
          <w:numId w:val="1"/>
        </w:numPr>
        <w:tabs>
          <w:tab w:val="left" w:pos="360"/>
        </w:tabs>
        <w:spacing w:before="120" w:after="120" w:line="276" w:lineRule="auto"/>
        <w:ind w:right="30"/>
        <w:jc w:val="both"/>
        <w:rPr>
          <w:sz w:val="25"/>
          <w:szCs w:val="25"/>
        </w:rPr>
      </w:pPr>
      <w:r w:rsidRPr="004C2355">
        <w:rPr>
          <w:sz w:val="25"/>
          <w:szCs w:val="25"/>
          <w:lang w:val="en-US"/>
        </w:rPr>
        <w:t>Luật chứng khoán: Luật chứng khoán hiện hành;</w:t>
      </w:r>
    </w:p>
    <w:p w14:paraId="50AB5C00" w14:textId="77777777" w:rsidR="008119A9" w:rsidRPr="004C2355" w:rsidRDefault="008119A9" w:rsidP="00E3713A">
      <w:pPr>
        <w:numPr>
          <w:ilvl w:val="1"/>
          <w:numId w:val="1"/>
        </w:numPr>
        <w:tabs>
          <w:tab w:val="left" w:pos="360"/>
        </w:tabs>
        <w:spacing w:before="120" w:after="120" w:line="276" w:lineRule="auto"/>
        <w:ind w:right="30"/>
        <w:jc w:val="both"/>
        <w:rPr>
          <w:sz w:val="25"/>
          <w:szCs w:val="25"/>
        </w:rPr>
      </w:pPr>
      <w:r w:rsidRPr="004C2355">
        <w:rPr>
          <w:sz w:val="25"/>
          <w:szCs w:val="25"/>
        </w:rPr>
        <w:t>Ngày thành lập: ngày Công ty được cấp Giấy chứng nhận đăng ký doanh nghiệp lần đầu;</w:t>
      </w:r>
    </w:p>
    <w:p w14:paraId="58F54FF4" w14:textId="3254352C" w:rsidR="008119A9" w:rsidRPr="004C2355" w:rsidRDefault="008119A9" w:rsidP="00E3713A">
      <w:pPr>
        <w:numPr>
          <w:ilvl w:val="1"/>
          <w:numId w:val="1"/>
        </w:numPr>
        <w:tabs>
          <w:tab w:val="left" w:pos="360"/>
        </w:tabs>
        <w:spacing w:before="120" w:after="120" w:line="276" w:lineRule="auto"/>
        <w:ind w:right="30"/>
        <w:jc w:val="both"/>
        <w:rPr>
          <w:sz w:val="25"/>
          <w:szCs w:val="25"/>
        </w:rPr>
      </w:pPr>
      <w:r w:rsidRPr="004C2355">
        <w:rPr>
          <w:sz w:val="25"/>
          <w:szCs w:val="25"/>
        </w:rPr>
        <w:t xml:space="preserve">Người điều hành doanh nghiệp: </w:t>
      </w:r>
      <w:r w:rsidRPr="004C2355">
        <w:rPr>
          <w:sz w:val="25"/>
          <w:szCs w:val="25"/>
          <w:lang w:eastAsia="vi-VN"/>
        </w:rPr>
        <w:t xml:space="preserve">bao gồm </w:t>
      </w:r>
      <w:r w:rsidR="00D61EDC" w:rsidRPr="004C2355">
        <w:rPr>
          <w:sz w:val="25"/>
          <w:szCs w:val="25"/>
          <w:lang w:val="en-US" w:eastAsia="vi-VN"/>
        </w:rPr>
        <w:t>Tổng Giám đốc (TGĐ)</w:t>
      </w:r>
      <w:r w:rsidRPr="004C2355">
        <w:rPr>
          <w:sz w:val="25"/>
          <w:szCs w:val="25"/>
          <w:lang w:eastAsia="vi-VN"/>
        </w:rPr>
        <w:t xml:space="preserve">; </w:t>
      </w:r>
      <w:r w:rsidRPr="004C2355">
        <w:rPr>
          <w:sz w:val="25"/>
          <w:szCs w:val="25"/>
        </w:rPr>
        <w:t xml:space="preserve">các Phó </w:t>
      </w:r>
      <w:r w:rsidR="00D61EDC" w:rsidRPr="004C2355">
        <w:rPr>
          <w:sz w:val="25"/>
          <w:szCs w:val="25"/>
          <w:lang w:val="en-US"/>
        </w:rPr>
        <w:t>Tổng Giám đốc (Phó TGĐ)</w:t>
      </w:r>
      <w:r w:rsidRPr="004C2355">
        <w:rPr>
          <w:sz w:val="25"/>
          <w:szCs w:val="25"/>
        </w:rPr>
        <w:t>, Giám đốc tài chính, Kế toán trưởng;</w:t>
      </w:r>
    </w:p>
    <w:p w14:paraId="56092951" w14:textId="77777777" w:rsidR="008119A9" w:rsidRPr="004C2355" w:rsidRDefault="008119A9" w:rsidP="00E3713A">
      <w:pPr>
        <w:numPr>
          <w:ilvl w:val="1"/>
          <w:numId w:val="1"/>
        </w:numPr>
        <w:tabs>
          <w:tab w:val="left" w:pos="360"/>
        </w:tabs>
        <w:spacing w:before="120" w:after="120" w:line="276" w:lineRule="auto"/>
        <w:ind w:right="30"/>
        <w:jc w:val="both"/>
        <w:rPr>
          <w:sz w:val="25"/>
          <w:szCs w:val="25"/>
        </w:rPr>
      </w:pPr>
      <w:r w:rsidRPr="004C2355">
        <w:rPr>
          <w:sz w:val="25"/>
          <w:szCs w:val="25"/>
        </w:rPr>
        <w:t>Người có liên quan: cá nhân, tổ chức được quy định tại khoản 23 Điều 4 Luật doanh nghiệp 2020, khoản 46 Điều 4 Luật chứng khoán</w:t>
      </w:r>
      <w:r w:rsidRPr="004C2355">
        <w:rPr>
          <w:sz w:val="25"/>
          <w:szCs w:val="25"/>
          <w:lang w:val="en-US"/>
        </w:rPr>
        <w:t xml:space="preserve"> 2019</w:t>
      </w:r>
      <w:r w:rsidRPr="004C2355">
        <w:rPr>
          <w:sz w:val="25"/>
          <w:szCs w:val="25"/>
        </w:rPr>
        <w:t>;</w:t>
      </w:r>
    </w:p>
    <w:p w14:paraId="3882F4EC" w14:textId="5D0E944C" w:rsidR="008119A9" w:rsidRPr="004C2355" w:rsidRDefault="008119A9" w:rsidP="00E3713A">
      <w:pPr>
        <w:numPr>
          <w:ilvl w:val="1"/>
          <w:numId w:val="1"/>
        </w:numPr>
        <w:tabs>
          <w:tab w:val="left" w:pos="360"/>
        </w:tabs>
        <w:spacing w:before="120" w:after="120" w:line="276" w:lineRule="auto"/>
        <w:ind w:right="30"/>
        <w:jc w:val="both"/>
        <w:rPr>
          <w:sz w:val="25"/>
          <w:szCs w:val="25"/>
        </w:rPr>
      </w:pPr>
      <w:r w:rsidRPr="004C2355">
        <w:rPr>
          <w:sz w:val="25"/>
          <w:szCs w:val="25"/>
        </w:rPr>
        <w:t>Cổ đông lớn: cổ đông được quy định tại khoản 18 Điều 4 Luật chứng khoán</w:t>
      </w:r>
      <w:r w:rsidR="00424EB8" w:rsidRPr="004C2355">
        <w:rPr>
          <w:sz w:val="25"/>
          <w:szCs w:val="25"/>
          <w:lang w:val="en-US"/>
        </w:rPr>
        <w:t xml:space="preserve"> 2019</w:t>
      </w:r>
      <w:r w:rsidRPr="004C2355">
        <w:rPr>
          <w:sz w:val="25"/>
          <w:szCs w:val="25"/>
        </w:rPr>
        <w:t>;</w:t>
      </w:r>
    </w:p>
    <w:p w14:paraId="12FADC2D" w14:textId="77777777" w:rsidR="008119A9" w:rsidRPr="004C2355" w:rsidRDefault="008119A9" w:rsidP="00E3713A">
      <w:pPr>
        <w:numPr>
          <w:ilvl w:val="1"/>
          <w:numId w:val="1"/>
        </w:numPr>
        <w:tabs>
          <w:tab w:val="left" w:pos="360"/>
        </w:tabs>
        <w:spacing w:before="120" w:after="120" w:line="276" w:lineRule="auto"/>
        <w:ind w:right="30"/>
        <w:jc w:val="both"/>
        <w:rPr>
          <w:sz w:val="25"/>
          <w:szCs w:val="25"/>
        </w:rPr>
      </w:pPr>
      <w:r w:rsidRPr="004C2355">
        <w:rPr>
          <w:sz w:val="25"/>
          <w:szCs w:val="25"/>
        </w:rPr>
        <w:t>Thời hạn hoạt động: thời gian hoạt động của Công ty được quy định tại Điều 2 Điều lệ này và thời gian gia hạn (nếu có) được Đại hội đồng cổ đông của Công ty thông qua bằng nghị quyết;</w:t>
      </w:r>
    </w:p>
    <w:p w14:paraId="1EB5E6B7" w14:textId="08716380" w:rsidR="00837871" w:rsidRPr="004C2355" w:rsidRDefault="00EC50EC" w:rsidP="00E3713A">
      <w:pPr>
        <w:numPr>
          <w:ilvl w:val="1"/>
          <w:numId w:val="1"/>
        </w:numPr>
        <w:tabs>
          <w:tab w:val="left" w:pos="360"/>
        </w:tabs>
        <w:spacing w:before="120" w:after="120" w:line="276" w:lineRule="auto"/>
        <w:ind w:right="30"/>
        <w:jc w:val="both"/>
        <w:rPr>
          <w:sz w:val="25"/>
          <w:szCs w:val="25"/>
        </w:rPr>
      </w:pPr>
      <w:r w:rsidRPr="004C2355">
        <w:rPr>
          <w:sz w:val="25"/>
          <w:szCs w:val="25"/>
        </w:rPr>
        <w:t>Sở giao dịch chứng khoán</w:t>
      </w:r>
      <w:r w:rsidR="00F96809" w:rsidRPr="004C2355">
        <w:rPr>
          <w:sz w:val="25"/>
          <w:szCs w:val="25"/>
          <w:lang w:val="en-US"/>
        </w:rPr>
        <w:t>:</w:t>
      </w:r>
      <w:r w:rsidRPr="004C2355">
        <w:rPr>
          <w:sz w:val="25"/>
          <w:szCs w:val="25"/>
        </w:rPr>
        <w:t> là Sở giao dịch chứng khoán Việt Nam và các công ty con.</w:t>
      </w:r>
    </w:p>
    <w:p w14:paraId="3CDD670A" w14:textId="657539B3" w:rsidR="008119A9" w:rsidRPr="004C2355" w:rsidRDefault="008119A9" w:rsidP="00E3713A">
      <w:pPr>
        <w:numPr>
          <w:ilvl w:val="1"/>
          <w:numId w:val="1"/>
        </w:numPr>
        <w:tabs>
          <w:tab w:val="left" w:pos="360"/>
        </w:tabs>
        <w:spacing w:before="120" w:after="120" w:line="276" w:lineRule="auto"/>
        <w:ind w:right="30"/>
        <w:jc w:val="both"/>
        <w:rPr>
          <w:sz w:val="25"/>
          <w:szCs w:val="25"/>
        </w:rPr>
      </w:pPr>
      <w:r w:rsidRPr="004C2355">
        <w:rPr>
          <w:sz w:val="25"/>
          <w:szCs w:val="25"/>
        </w:rPr>
        <w:t xml:space="preserve">Việt Nam: </w:t>
      </w:r>
      <w:r w:rsidRPr="004C2355">
        <w:rPr>
          <w:sz w:val="25"/>
          <w:szCs w:val="25"/>
          <w:lang w:val="en-US"/>
        </w:rPr>
        <w:t>N</w:t>
      </w:r>
      <w:r w:rsidRPr="004C2355">
        <w:rPr>
          <w:sz w:val="25"/>
          <w:szCs w:val="25"/>
        </w:rPr>
        <w:t>ước Cộng h</w:t>
      </w:r>
      <w:r w:rsidR="004040B4" w:rsidRPr="004C2355">
        <w:rPr>
          <w:sz w:val="25"/>
          <w:szCs w:val="25"/>
          <w:lang w:val="en-US"/>
        </w:rPr>
        <w:t>òa</w:t>
      </w:r>
      <w:r w:rsidRPr="004C2355">
        <w:rPr>
          <w:sz w:val="25"/>
          <w:szCs w:val="25"/>
        </w:rPr>
        <w:t xml:space="preserve"> Xã hội Chủ nghĩa Việt Nam;</w:t>
      </w:r>
    </w:p>
    <w:p w14:paraId="14C6C96C" w14:textId="77777777" w:rsidR="008119A9" w:rsidRPr="004C2355" w:rsidRDefault="008119A9" w:rsidP="00E3713A">
      <w:pPr>
        <w:numPr>
          <w:ilvl w:val="0"/>
          <w:numId w:val="1"/>
        </w:numPr>
        <w:tabs>
          <w:tab w:val="left" w:pos="360"/>
        </w:tabs>
        <w:spacing w:before="120" w:after="120" w:line="276" w:lineRule="auto"/>
        <w:ind w:right="30"/>
        <w:jc w:val="both"/>
        <w:rPr>
          <w:sz w:val="25"/>
          <w:szCs w:val="25"/>
        </w:rPr>
      </w:pPr>
      <w:r w:rsidRPr="004C2355">
        <w:rPr>
          <w:sz w:val="25"/>
          <w:szCs w:val="25"/>
        </w:rPr>
        <w:t>Trong Điều lệ này, các tham chiếu tới một hoặc một số quy định hoặc văn bản khác bao gồm cả những sửa đổi hoặc văn bản thay thế.</w:t>
      </w:r>
    </w:p>
    <w:p w14:paraId="2929DF18" w14:textId="77777777" w:rsidR="008119A9" w:rsidRPr="004C2355" w:rsidRDefault="008119A9" w:rsidP="00E3713A">
      <w:pPr>
        <w:numPr>
          <w:ilvl w:val="0"/>
          <w:numId w:val="1"/>
        </w:numPr>
        <w:tabs>
          <w:tab w:val="left" w:pos="360"/>
        </w:tabs>
        <w:spacing w:before="120" w:after="120" w:line="276" w:lineRule="auto"/>
        <w:ind w:right="30"/>
        <w:jc w:val="both"/>
        <w:rPr>
          <w:sz w:val="25"/>
          <w:szCs w:val="25"/>
        </w:rPr>
      </w:pPr>
      <w:r w:rsidRPr="004C2355">
        <w:rPr>
          <w:sz w:val="25"/>
          <w:szCs w:val="25"/>
        </w:rPr>
        <w:lastRenderedPageBreak/>
        <w:t>Các tiêu đề (chương, điều của Điều lệ này) được sử dụng nhằm thuận tiện cho việc hiểu nội dung và không ảnh hưởng tới nội dung của Điều lệ này.</w:t>
      </w:r>
    </w:p>
    <w:p w14:paraId="466071A9" w14:textId="77777777" w:rsidR="008119A9" w:rsidRPr="004C2355" w:rsidRDefault="008119A9" w:rsidP="00954281">
      <w:pPr>
        <w:pStyle w:val="Heading1"/>
        <w:tabs>
          <w:tab w:val="clear" w:pos="6300"/>
        </w:tabs>
        <w:ind w:left="1710"/>
        <w:jc w:val="both"/>
      </w:pPr>
      <w:bookmarkStart w:id="3" w:name="_Toc227160654"/>
      <w:r w:rsidRPr="004C2355">
        <w:t>TÊN, HÌNH THỨC, TRỤ SỞ, CHI NHÁNH, VĂN PHÒNG ĐẠI DIỆN, THỜI HẠN HOẠT ĐỘNG VÀ NGƯỜI ĐẠI DIỆN THEO PHÁP LUẬT CỦA CÔNG TY</w:t>
      </w:r>
      <w:bookmarkEnd w:id="3"/>
    </w:p>
    <w:p w14:paraId="7CF54758" w14:textId="77777777" w:rsidR="008119A9" w:rsidRPr="004C2355" w:rsidRDefault="008119A9" w:rsidP="00954281">
      <w:pPr>
        <w:pStyle w:val="Heading2"/>
        <w:jc w:val="both"/>
      </w:pPr>
      <w:bookmarkStart w:id="4" w:name="_Toc227160655"/>
      <w:r w:rsidRPr="004C2355">
        <w:t>Tên, hình thức, trụ sở, chi nhánh, văn phòng đại diện và thời hạn hoạt động của Công ty</w:t>
      </w:r>
      <w:bookmarkEnd w:id="4"/>
    </w:p>
    <w:p w14:paraId="68BEEAD6" w14:textId="77777777" w:rsidR="008119A9" w:rsidRPr="004C2355" w:rsidRDefault="008119A9" w:rsidP="00B15725">
      <w:pPr>
        <w:numPr>
          <w:ilvl w:val="0"/>
          <w:numId w:val="41"/>
        </w:numPr>
        <w:tabs>
          <w:tab w:val="left" w:pos="360"/>
        </w:tabs>
        <w:spacing w:before="120" w:after="120"/>
        <w:ind w:right="30"/>
        <w:jc w:val="both"/>
        <w:rPr>
          <w:sz w:val="25"/>
          <w:szCs w:val="25"/>
        </w:rPr>
      </w:pPr>
      <w:r w:rsidRPr="004C2355">
        <w:rPr>
          <w:sz w:val="25"/>
          <w:szCs w:val="25"/>
        </w:rPr>
        <w:t>Tên Công ty</w:t>
      </w:r>
    </w:p>
    <w:p w14:paraId="7F43F4EC" w14:textId="61F17EE0" w:rsidR="008119A9" w:rsidRPr="004C2355" w:rsidRDefault="008119A9" w:rsidP="00B15725">
      <w:pPr>
        <w:numPr>
          <w:ilvl w:val="2"/>
          <w:numId w:val="41"/>
        </w:numPr>
        <w:tabs>
          <w:tab w:val="left" w:pos="360"/>
        </w:tabs>
        <w:spacing w:before="120" w:after="120"/>
        <w:ind w:right="30"/>
        <w:jc w:val="both"/>
        <w:rPr>
          <w:b/>
          <w:sz w:val="25"/>
          <w:szCs w:val="25"/>
        </w:rPr>
      </w:pPr>
      <w:r w:rsidRPr="004C2355">
        <w:rPr>
          <w:sz w:val="25"/>
          <w:szCs w:val="25"/>
        </w:rPr>
        <w:t xml:space="preserve">Tên Công ty viết bằng tiếng Việt: Công </w:t>
      </w:r>
      <w:r w:rsidR="00EF129A" w:rsidRPr="004C2355">
        <w:rPr>
          <w:sz w:val="25"/>
          <w:szCs w:val="25"/>
          <w:lang w:val="en-US"/>
        </w:rPr>
        <w:t>t</w:t>
      </w:r>
      <w:r w:rsidRPr="004C2355">
        <w:rPr>
          <w:sz w:val="25"/>
          <w:szCs w:val="25"/>
        </w:rPr>
        <w:t>y Cổ Phần Regal Group</w:t>
      </w:r>
    </w:p>
    <w:p w14:paraId="6D17F220" w14:textId="77777777" w:rsidR="008119A9" w:rsidRPr="004C2355" w:rsidRDefault="008119A9" w:rsidP="00B15725">
      <w:pPr>
        <w:numPr>
          <w:ilvl w:val="2"/>
          <w:numId w:val="41"/>
        </w:numPr>
        <w:tabs>
          <w:tab w:val="left" w:pos="360"/>
        </w:tabs>
        <w:spacing w:before="120" w:after="120"/>
        <w:ind w:right="30"/>
        <w:jc w:val="both"/>
        <w:rPr>
          <w:sz w:val="25"/>
          <w:szCs w:val="25"/>
        </w:rPr>
      </w:pPr>
      <w:r w:rsidRPr="004C2355">
        <w:rPr>
          <w:sz w:val="25"/>
          <w:szCs w:val="25"/>
        </w:rPr>
        <w:t>Tên Công ty viết bằng tiếng Anh: Regal Group Joint Stock Company</w:t>
      </w:r>
    </w:p>
    <w:p w14:paraId="4AB0A126" w14:textId="77777777" w:rsidR="008119A9" w:rsidRPr="004C2355" w:rsidRDefault="008119A9" w:rsidP="00B15725">
      <w:pPr>
        <w:numPr>
          <w:ilvl w:val="2"/>
          <w:numId w:val="41"/>
        </w:numPr>
        <w:tabs>
          <w:tab w:val="left" w:pos="360"/>
        </w:tabs>
        <w:spacing w:before="120" w:after="120"/>
        <w:ind w:right="30"/>
        <w:jc w:val="both"/>
        <w:rPr>
          <w:sz w:val="25"/>
          <w:szCs w:val="25"/>
        </w:rPr>
      </w:pPr>
      <w:r w:rsidRPr="004C2355">
        <w:rPr>
          <w:sz w:val="25"/>
          <w:szCs w:val="25"/>
        </w:rPr>
        <w:t>Tên Công ty viết tắt:</w:t>
      </w:r>
      <w:r w:rsidRPr="004C2355">
        <w:rPr>
          <w:b/>
          <w:sz w:val="25"/>
          <w:szCs w:val="25"/>
          <w:lang w:val="en-US"/>
        </w:rPr>
        <w:t xml:space="preserve"> </w:t>
      </w:r>
      <w:r w:rsidRPr="004C2355">
        <w:rPr>
          <w:sz w:val="25"/>
          <w:szCs w:val="25"/>
        </w:rPr>
        <w:t>Regal Group JSC</w:t>
      </w:r>
    </w:p>
    <w:p w14:paraId="7522FB74" w14:textId="77777777" w:rsidR="008119A9" w:rsidRPr="004C2355" w:rsidRDefault="008119A9" w:rsidP="00B15725">
      <w:pPr>
        <w:numPr>
          <w:ilvl w:val="0"/>
          <w:numId w:val="41"/>
        </w:numPr>
        <w:tabs>
          <w:tab w:val="left" w:pos="360"/>
        </w:tabs>
        <w:spacing w:before="120" w:after="120"/>
        <w:ind w:right="30"/>
        <w:jc w:val="both"/>
        <w:rPr>
          <w:sz w:val="25"/>
          <w:szCs w:val="25"/>
        </w:rPr>
      </w:pPr>
      <w:r w:rsidRPr="004C2355">
        <w:rPr>
          <w:sz w:val="25"/>
          <w:szCs w:val="25"/>
        </w:rPr>
        <w:t>Công ty là công ty cổ phần có tư cách pháp nhân phù hợp với pháp luật hiện hành của Việt Nam.</w:t>
      </w:r>
    </w:p>
    <w:p w14:paraId="5A158A60" w14:textId="77777777" w:rsidR="008119A9" w:rsidRPr="004C2355" w:rsidRDefault="008119A9" w:rsidP="00B15725">
      <w:pPr>
        <w:numPr>
          <w:ilvl w:val="0"/>
          <w:numId w:val="41"/>
        </w:numPr>
        <w:tabs>
          <w:tab w:val="left" w:pos="360"/>
        </w:tabs>
        <w:spacing w:before="120" w:after="120"/>
        <w:ind w:right="30"/>
        <w:jc w:val="both"/>
        <w:rPr>
          <w:sz w:val="25"/>
          <w:szCs w:val="25"/>
        </w:rPr>
      </w:pPr>
      <w:r w:rsidRPr="004C2355">
        <w:rPr>
          <w:sz w:val="25"/>
          <w:szCs w:val="25"/>
        </w:rPr>
        <w:t>Trụ sở đăng ký của Công ty là:</w:t>
      </w:r>
    </w:p>
    <w:p w14:paraId="076A5AD2" w14:textId="272ABF96" w:rsidR="008119A9" w:rsidRPr="004C2355" w:rsidRDefault="008119A9" w:rsidP="00B15725">
      <w:pPr>
        <w:numPr>
          <w:ilvl w:val="2"/>
          <w:numId w:val="41"/>
        </w:numPr>
        <w:tabs>
          <w:tab w:val="left" w:pos="360"/>
        </w:tabs>
        <w:spacing w:before="120" w:after="120"/>
        <w:ind w:right="30"/>
        <w:jc w:val="both"/>
        <w:rPr>
          <w:sz w:val="25"/>
          <w:szCs w:val="25"/>
        </w:rPr>
      </w:pPr>
      <w:r w:rsidRPr="004C2355">
        <w:rPr>
          <w:sz w:val="25"/>
          <w:szCs w:val="25"/>
        </w:rPr>
        <w:t>Địa chỉ trụ sở chính: 52-54 Võ Văn Kiệt, P. An Hải, TP. Đà Nẵng</w:t>
      </w:r>
    </w:p>
    <w:p w14:paraId="162AEAE1" w14:textId="77777777" w:rsidR="008119A9" w:rsidRPr="004C2355" w:rsidRDefault="008119A9" w:rsidP="00B15725">
      <w:pPr>
        <w:numPr>
          <w:ilvl w:val="2"/>
          <w:numId w:val="41"/>
        </w:numPr>
        <w:tabs>
          <w:tab w:val="left" w:pos="360"/>
        </w:tabs>
        <w:spacing w:before="120" w:after="120"/>
        <w:ind w:right="30"/>
        <w:jc w:val="both"/>
        <w:rPr>
          <w:sz w:val="25"/>
          <w:szCs w:val="25"/>
        </w:rPr>
      </w:pPr>
      <w:r w:rsidRPr="004C2355">
        <w:rPr>
          <w:sz w:val="25"/>
          <w:szCs w:val="25"/>
        </w:rPr>
        <w:t xml:space="preserve">Điện thoại: </w:t>
      </w:r>
      <w:r w:rsidR="00F471F7" w:rsidRPr="004C2355">
        <w:rPr>
          <w:sz w:val="25"/>
          <w:szCs w:val="25"/>
        </w:rPr>
        <w:tab/>
      </w:r>
      <w:r w:rsidR="00F471F7" w:rsidRPr="004C2355">
        <w:rPr>
          <w:sz w:val="25"/>
          <w:szCs w:val="25"/>
        </w:rPr>
        <w:tab/>
      </w:r>
      <w:r w:rsidR="00F471F7" w:rsidRPr="004C2355">
        <w:rPr>
          <w:sz w:val="25"/>
          <w:szCs w:val="25"/>
          <w:lang w:val="en-US"/>
        </w:rPr>
        <w:t>02366.266.266</w:t>
      </w:r>
    </w:p>
    <w:p w14:paraId="0781833F" w14:textId="77777777" w:rsidR="008119A9" w:rsidRPr="004C2355" w:rsidRDefault="008119A9" w:rsidP="00B15725">
      <w:pPr>
        <w:numPr>
          <w:ilvl w:val="2"/>
          <w:numId w:val="41"/>
        </w:numPr>
        <w:tabs>
          <w:tab w:val="left" w:pos="360"/>
        </w:tabs>
        <w:spacing w:before="120" w:after="120"/>
        <w:ind w:right="30"/>
        <w:jc w:val="both"/>
        <w:rPr>
          <w:sz w:val="25"/>
          <w:szCs w:val="25"/>
        </w:rPr>
      </w:pPr>
      <w:r w:rsidRPr="004C2355">
        <w:rPr>
          <w:sz w:val="25"/>
          <w:szCs w:val="25"/>
        </w:rPr>
        <w:t xml:space="preserve">Fax: </w:t>
      </w:r>
    </w:p>
    <w:p w14:paraId="0E94C2A2" w14:textId="77777777" w:rsidR="008119A9" w:rsidRPr="004C2355" w:rsidRDefault="008119A9" w:rsidP="00B15725">
      <w:pPr>
        <w:numPr>
          <w:ilvl w:val="2"/>
          <w:numId w:val="41"/>
        </w:numPr>
        <w:tabs>
          <w:tab w:val="left" w:pos="360"/>
        </w:tabs>
        <w:spacing w:before="120" w:after="120"/>
        <w:ind w:right="30"/>
        <w:jc w:val="both"/>
        <w:rPr>
          <w:sz w:val="25"/>
          <w:szCs w:val="25"/>
        </w:rPr>
      </w:pPr>
      <w:r w:rsidRPr="004C2355">
        <w:rPr>
          <w:sz w:val="25"/>
          <w:szCs w:val="25"/>
        </w:rPr>
        <w:t xml:space="preserve">E-mail: </w:t>
      </w:r>
      <w:r w:rsidR="00F471F7" w:rsidRPr="004C2355">
        <w:rPr>
          <w:sz w:val="25"/>
          <w:szCs w:val="25"/>
        </w:rPr>
        <w:tab/>
      </w:r>
      <w:r w:rsidR="00F471F7" w:rsidRPr="004C2355">
        <w:rPr>
          <w:sz w:val="25"/>
          <w:szCs w:val="25"/>
        </w:rPr>
        <w:tab/>
      </w:r>
      <w:r w:rsidR="00DE22EC" w:rsidRPr="004C2355">
        <w:rPr>
          <w:sz w:val="25"/>
          <w:szCs w:val="25"/>
          <w:lang w:val="en-US"/>
        </w:rPr>
        <w:t>cbtt@regalgroup.vn</w:t>
      </w:r>
    </w:p>
    <w:p w14:paraId="7BFB83E9" w14:textId="77777777" w:rsidR="008119A9" w:rsidRPr="004C2355" w:rsidRDefault="008119A9" w:rsidP="00B15725">
      <w:pPr>
        <w:numPr>
          <w:ilvl w:val="2"/>
          <w:numId w:val="41"/>
        </w:numPr>
        <w:tabs>
          <w:tab w:val="left" w:pos="360"/>
        </w:tabs>
        <w:spacing w:before="120" w:after="120"/>
        <w:ind w:right="30"/>
        <w:jc w:val="both"/>
        <w:rPr>
          <w:sz w:val="25"/>
          <w:szCs w:val="25"/>
        </w:rPr>
      </w:pPr>
      <w:r w:rsidRPr="004C2355">
        <w:rPr>
          <w:sz w:val="25"/>
          <w:szCs w:val="25"/>
        </w:rPr>
        <w:t xml:space="preserve">Website: </w:t>
      </w:r>
      <w:r w:rsidR="00F471F7" w:rsidRPr="004C2355">
        <w:rPr>
          <w:sz w:val="25"/>
          <w:szCs w:val="25"/>
        </w:rPr>
        <w:tab/>
      </w:r>
      <w:r w:rsidR="00F471F7" w:rsidRPr="004C2355">
        <w:rPr>
          <w:sz w:val="25"/>
          <w:szCs w:val="25"/>
        </w:rPr>
        <w:tab/>
      </w:r>
      <w:r w:rsidR="00F471F7" w:rsidRPr="004C2355">
        <w:rPr>
          <w:sz w:val="25"/>
          <w:szCs w:val="25"/>
          <w:lang w:val="en-US"/>
        </w:rPr>
        <w:t>Regalgroup.vn</w:t>
      </w:r>
    </w:p>
    <w:p w14:paraId="7B007149" w14:textId="77777777" w:rsidR="008119A9" w:rsidRPr="004C2355" w:rsidRDefault="008119A9" w:rsidP="00B15725">
      <w:pPr>
        <w:numPr>
          <w:ilvl w:val="0"/>
          <w:numId w:val="41"/>
        </w:numPr>
        <w:tabs>
          <w:tab w:val="left" w:pos="360"/>
        </w:tabs>
        <w:spacing w:before="120" w:after="120"/>
        <w:ind w:right="30"/>
        <w:jc w:val="both"/>
        <w:rPr>
          <w:sz w:val="25"/>
          <w:szCs w:val="25"/>
        </w:rPr>
      </w:pPr>
      <w:r w:rsidRPr="004C2355">
        <w:rPr>
          <w:sz w:val="25"/>
          <w:szCs w:val="25"/>
        </w:rPr>
        <w:t>Công ty có thể thành lập chi nhánh và văn phòng đại diện tại địa bàn kinh doanh để thực hiện các mục tiêu hoạt động của Công ty phù hợp với quyết định của Hội đồng quản trị và trong phạm vi luật pháp cho phép.</w:t>
      </w:r>
    </w:p>
    <w:p w14:paraId="5B06F03C" w14:textId="77777777" w:rsidR="008119A9" w:rsidRPr="004C2355" w:rsidRDefault="008119A9" w:rsidP="00B15725">
      <w:pPr>
        <w:numPr>
          <w:ilvl w:val="0"/>
          <w:numId w:val="41"/>
        </w:numPr>
        <w:tabs>
          <w:tab w:val="left" w:pos="360"/>
        </w:tabs>
        <w:spacing w:before="120" w:after="120"/>
        <w:ind w:right="30"/>
        <w:jc w:val="both"/>
        <w:rPr>
          <w:sz w:val="25"/>
          <w:szCs w:val="25"/>
        </w:rPr>
      </w:pPr>
      <w:r w:rsidRPr="004C2355">
        <w:rPr>
          <w:sz w:val="25"/>
          <w:szCs w:val="25"/>
        </w:rPr>
        <w:t>Trừ khi chấm dứt hoạt động trước thời hạn theo khoản 2 Điều 5</w:t>
      </w:r>
      <w:r w:rsidRPr="004C2355">
        <w:rPr>
          <w:sz w:val="25"/>
          <w:szCs w:val="25"/>
          <w:lang w:val="en-US"/>
        </w:rPr>
        <w:t>4</w:t>
      </w:r>
      <w:r w:rsidRPr="004C2355">
        <w:rPr>
          <w:sz w:val="25"/>
          <w:szCs w:val="25"/>
        </w:rPr>
        <w:t xml:space="preserve"> hoặc gia hạn hoạt động theo Điều 5</w:t>
      </w:r>
      <w:r w:rsidRPr="004C2355">
        <w:rPr>
          <w:sz w:val="25"/>
          <w:szCs w:val="25"/>
          <w:lang w:val="en-US"/>
        </w:rPr>
        <w:t>5</w:t>
      </w:r>
      <w:r w:rsidRPr="004C2355">
        <w:rPr>
          <w:sz w:val="25"/>
          <w:szCs w:val="25"/>
        </w:rPr>
        <w:t xml:space="preserve"> Điều lệ này, thời hạn hoạt động của Công ty bắt đầu từ ngày thành lập và là vô thời hạn.</w:t>
      </w:r>
    </w:p>
    <w:p w14:paraId="343B0B3C" w14:textId="77777777" w:rsidR="008119A9" w:rsidRPr="004C2355" w:rsidRDefault="008119A9" w:rsidP="00954281">
      <w:pPr>
        <w:pStyle w:val="Heading2"/>
        <w:jc w:val="both"/>
      </w:pPr>
      <w:bookmarkStart w:id="5" w:name="_Toc227160656"/>
      <w:r w:rsidRPr="004C2355">
        <w:t>Người đại diện theo pháp luật của Công ty</w:t>
      </w:r>
      <w:bookmarkEnd w:id="5"/>
    </w:p>
    <w:p w14:paraId="582AC3AE" w14:textId="11A250F6" w:rsidR="008119A9" w:rsidRPr="004C2355" w:rsidRDefault="008119A9" w:rsidP="00954281">
      <w:pPr>
        <w:spacing w:before="120" w:after="120"/>
        <w:ind w:right="30"/>
        <w:jc w:val="both"/>
        <w:rPr>
          <w:sz w:val="25"/>
          <w:szCs w:val="25"/>
        </w:rPr>
      </w:pPr>
      <w:r w:rsidRPr="004C2355">
        <w:rPr>
          <w:sz w:val="25"/>
          <w:szCs w:val="25"/>
        </w:rPr>
        <w:t>Tổng Giám đốc là người đại diện theo pháp luật của Công ty</w:t>
      </w:r>
      <w:r w:rsidRPr="004C2355">
        <w:rPr>
          <w:sz w:val="25"/>
          <w:szCs w:val="25"/>
          <w:lang w:val="en-US"/>
        </w:rPr>
        <w:t xml:space="preserve">, trừ trường hợp </w:t>
      </w:r>
      <w:r w:rsidR="00FD69DE" w:rsidRPr="004C2355">
        <w:rPr>
          <w:sz w:val="25"/>
          <w:szCs w:val="25"/>
          <w:lang w:val="en-US"/>
        </w:rPr>
        <w:t>Đại hội đồng cổ đông (</w:t>
      </w:r>
      <w:r w:rsidRPr="004C2355">
        <w:rPr>
          <w:sz w:val="25"/>
          <w:szCs w:val="25"/>
          <w:lang w:val="en-US"/>
        </w:rPr>
        <w:t>ĐHĐCĐ</w:t>
      </w:r>
      <w:r w:rsidR="00FD69DE" w:rsidRPr="004C2355">
        <w:rPr>
          <w:sz w:val="25"/>
          <w:szCs w:val="25"/>
          <w:lang w:val="en-US"/>
        </w:rPr>
        <w:t>)</w:t>
      </w:r>
      <w:r w:rsidRPr="004C2355">
        <w:rPr>
          <w:sz w:val="25"/>
          <w:szCs w:val="25"/>
          <w:lang w:val="en-US"/>
        </w:rPr>
        <w:t xml:space="preserve"> có quyết định khác về việc thay đổi hoặc bổ sung người đại diện theo pháp luật của Công ty theo đúng quy định của </w:t>
      </w:r>
      <w:r w:rsidR="00967BE5" w:rsidRPr="004C2355">
        <w:rPr>
          <w:sz w:val="25"/>
          <w:szCs w:val="25"/>
          <w:lang w:val="en-US"/>
        </w:rPr>
        <w:t>p</w:t>
      </w:r>
      <w:r w:rsidRPr="004C2355">
        <w:rPr>
          <w:sz w:val="25"/>
          <w:szCs w:val="25"/>
          <w:lang w:val="en-US"/>
        </w:rPr>
        <w:t>háp luật.</w:t>
      </w:r>
    </w:p>
    <w:p w14:paraId="7BA1BD9A" w14:textId="188733CB" w:rsidR="008119A9" w:rsidRPr="004C2355" w:rsidRDefault="008119A9" w:rsidP="00075825">
      <w:pPr>
        <w:pStyle w:val="Heading1"/>
        <w:tabs>
          <w:tab w:val="clear" w:pos="6300"/>
        </w:tabs>
        <w:ind w:left="1701" w:hanging="1701"/>
        <w:jc w:val="left"/>
      </w:pPr>
      <w:bookmarkStart w:id="6" w:name="_Toc227160657"/>
      <w:r w:rsidRPr="004C2355">
        <w:t>MỤC TIÊU, PHẠM VI KINH DOANH VÀ</w:t>
      </w:r>
      <w:r w:rsidR="00C154E9" w:rsidRPr="004C2355">
        <w:rPr>
          <w:lang w:val="en-US"/>
        </w:rPr>
        <w:t xml:space="preserve"> </w:t>
      </w:r>
      <w:r w:rsidRPr="004C2355">
        <w:t>HOẠT ĐỘNG CỦA CÔNG TY</w:t>
      </w:r>
      <w:bookmarkEnd w:id="6"/>
    </w:p>
    <w:p w14:paraId="06F3C385" w14:textId="77777777" w:rsidR="008119A9" w:rsidRPr="004C2355" w:rsidRDefault="008119A9" w:rsidP="00954281">
      <w:pPr>
        <w:pStyle w:val="Heading2"/>
        <w:jc w:val="both"/>
      </w:pPr>
      <w:bookmarkStart w:id="7" w:name="_Toc227160658"/>
      <w:r w:rsidRPr="004C2355">
        <w:t>Mục tiêu hoạt động của Công ty</w:t>
      </w:r>
      <w:bookmarkEnd w:id="7"/>
    </w:p>
    <w:p w14:paraId="50A0817C" w14:textId="77777777" w:rsidR="008119A9" w:rsidRPr="004C2355" w:rsidRDefault="008119A9" w:rsidP="00B15725">
      <w:pPr>
        <w:numPr>
          <w:ilvl w:val="0"/>
          <w:numId w:val="42"/>
        </w:numPr>
        <w:tabs>
          <w:tab w:val="left" w:pos="360"/>
        </w:tabs>
        <w:spacing w:before="120" w:after="120"/>
        <w:ind w:right="30"/>
        <w:jc w:val="both"/>
        <w:rPr>
          <w:sz w:val="25"/>
          <w:szCs w:val="25"/>
        </w:rPr>
      </w:pPr>
      <w:r w:rsidRPr="004C2355">
        <w:rPr>
          <w:sz w:val="25"/>
          <w:szCs w:val="25"/>
        </w:rPr>
        <w:t>Ngành, nghề kinh doanh của Công ty là tất cả ngành nghề được công bố trên cổng thông tin điện tử quốc gia.</w:t>
      </w:r>
    </w:p>
    <w:p w14:paraId="3894466B" w14:textId="77777777" w:rsidR="008119A9" w:rsidRPr="004C2355" w:rsidRDefault="008119A9" w:rsidP="00B15725">
      <w:pPr>
        <w:numPr>
          <w:ilvl w:val="0"/>
          <w:numId w:val="42"/>
        </w:numPr>
        <w:tabs>
          <w:tab w:val="left" w:pos="360"/>
        </w:tabs>
        <w:spacing w:before="120" w:after="120"/>
        <w:ind w:right="30"/>
        <w:jc w:val="both"/>
        <w:rPr>
          <w:sz w:val="25"/>
          <w:szCs w:val="25"/>
        </w:rPr>
      </w:pPr>
      <w:r w:rsidRPr="004C2355">
        <w:rPr>
          <w:sz w:val="25"/>
          <w:szCs w:val="25"/>
        </w:rPr>
        <w:t>Mục tiêu hoạt động của Công ty</w:t>
      </w:r>
    </w:p>
    <w:p w14:paraId="2B5E3E94" w14:textId="77777777" w:rsidR="008119A9" w:rsidRPr="004C2355" w:rsidRDefault="008119A9" w:rsidP="00954281">
      <w:pPr>
        <w:tabs>
          <w:tab w:val="left" w:pos="360"/>
        </w:tabs>
        <w:spacing w:before="120" w:after="120"/>
        <w:ind w:left="360" w:right="30"/>
        <w:jc w:val="both"/>
        <w:rPr>
          <w:sz w:val="25"/>
          <w:szCs w:val="25"/>
        </w:rPr>
      </w:pPr>
      <w:r w:rsidRPr="004C2355">
        <w:rPr>
          <w:sz w:val="25"/>
          <w:szCs w:val="25"/>
        </w:rPr>
        <w:t xml:space="preserve">Mục tiêu hoạt động của Công ty là Công ty được thành lập để huy động và sử dụng vốn có hiệu quả trong việc phát triển các hoạt động kinh doanh và dịch vụ nhằm mục tiêu thu lợi nhuận tối đa; tạo việc làm ổn định, cải thiện điều kiện làm việc và nâng cao đời sống của </w:t>
      </w:r>
      <w:r w:rsidRPr="004C2355">
        <w:rPr>
          <w:sz w:val="25"/>
          <w:szCs w:val="25"/>
        </w:rPr>
        <w:lastRenderedPageBreak/>
        <w:t>người lao động trong công ty; đảm bảo lợi  ích cho các cổ đông và làm tròn nghĩa vụ với ngân sách nhà nước.</w:t>
      </w:r>
    </w:p>
    <w:p w14:paraId="59938716" w14:textId="77777777" w:rsidR="008119A9" w:rsidRPr="004C2355" w:rsidRDefault="008119A9" w:rsidP="00954281">
      <w:pPr>
        <w:pStyle w:val="Heading2"/>
        <w:jc w:val="both"/>
      </w:pPr>
      <w:bookmarkStart w:id="8" w:name="_Toc227160659"/>
      <w:r w:rsidRPr="004C2355">
        <w:t>Phạm vi kinh doanh và hoạt động của Công ty</w:t>
      </w:r>
      <w:bookmarkEnd w:id="8"/>
    </w:p>
    <w:p w14:paraId="0BB2303C" w14:textId="77777777" w:rsidR="008119A9" w:rsidRPr="004C2355" w:rsidRDefault="00937198" w:rsidP="00954281">
      <w:pPr>
        <w:tabs>
          <w:tab w:val="left" w:pos="360"/>
        </w:tabs>
        <w:spacing w:before="120" w:after="120"/>
        <w:ind w:left="360" w:right="30"/>
        <w:jc w:val="both"/>
        <w:rPr>
          <w:sz w:val="25"/>
          <w:szCs w:val="25"/>
        </w:rPr>
      </w:pPr>
      <w:r w:rsidRPr="004C2355">
        <w:rPr>
          <w:sz w:val="25"/>
          <w:szCs w:val="25"/>
        </w:rPr>
        <w:t>Công ty được phép lập kế hoạch và tiến hành tất cả các hoạt động kinh doanh ngành, nghề mà luật không cấm và thực hiện các biện pháp thích hợp để đạt được các mục tiêu của Công ty.</w:t>
      </w:r>
    </w:p>
    <w:p w14:paraId="4DF12E16" w14:textId="77777777" w:rsidR="008119A9" w:rsidRPr="004C2355" w:rsidRDefault="008119A9" w:rsidP="00954281">
      <w:pPr>
        <w:pStyle w:val="Heading1"/>
        <w:tabs>
          <w:tab w:val="clear" w:pos="6300"/>
        </w:tabs>
        <w:ind w:left="1800" w:hanging="1800"/>
      </w:pPr>
      <w:bookmarkStart w:id="9" w:name="_Toc227160660"/>
      <w:r w:rsidRPr="004C2355">
        <w:t>VỐN ĐIỀU LỆ, CỔ PHẦN, CỔ ĐÔNG SÁNG LẬP</w:t>
      </w:r>
      <w:bookmarkEnd w:id="9"/>
    </w:p>
    <w:p w14:paraId="3881D5FD" w14:textId="77777777" w:rsidR="008119A9" w:rsidRPr="004C2355" w:rsidRDefault="008119A9" w:rsidP="00954281">
      <w:pPr>
        <w:pStyle w:val="Heading2"/>
        <w:jc w:val="both"/>
      </w:pPr>
      <w:bookmarkStart w:id="10" w:name="_Toc227160661"/>
      <w:r w:rsidRPr="004C2355">
        <w:t>Vốn điều lệ, cổ phần, cổ đông sáng lập</w:t>
      </w:r>
      <w:bookmarkEnd w:id="10"/>
    </w:p>
    <w:p w14:paraId="67FB1623" w14:textId="35B1C0EE" w:rsidR="008119A9" w:rsidRPr="004C2355" w:rsidRDefault="008119A9" w:rsidP="00037350">
      <w:pPr>
        <w:numPr>
          <w:ilvl w:val="0"/>
          <w:numId w:val="43"/>
        </w:numPr>
        <w:tabs>
          <w:tab w:val="left" w:pos="360"/>
        </w:tabs>
        <w:spacing w:before="120" w:after="120" w:line="360" w:lineRule="auto"/>
        <w:ind w:right="30"/>
        <w:jc w:val="both"/>
        <w:rPr>
          <w:i/>
          <w:sz w:val="25"/>
          <w:szCs w:val="25"/>
        </w:rPr>
      </w:pPr>
      <w:r w:rsidRPr="004C2355">
        <w:rPr>
          <w:sz w:val="25"/>
          <w:szCs w:val="25"/>
        </w:rPr>
        <w:t xml:space="preserve">Vốn điều lệ của Công ty là </w:t>
      </w:r>
      <w:r w:rsidR="0025400B" w:rsidRPr="004C2355">
        <w:rPr>
          <w:sz w:val="25"/>
          <w:szCs w:val="25"/>
          <w:lang w:val="en-US"/>
        </w:rPr>
        <w:t>2.000</w:t>
      </w:r>
      <w:r w:rsidR="00D15312" w:rsidRPr="004C2355">
        <w:rPr>
          <w:sz w:val="25"/>
          <w:szCs w:val="25"/>
          <w:lang w:val="en-US"/>
        </w:rPr>
        <w:t>.000.000.000</w:t>
      </w:r>
      <w:r w:rsidRPr="004C2355">
        <w:rPr>
          <w:sz w:val="25"/>
          <w:szCs w:val="25"/>
          <w:lang w:val="en-US"/>
        </w:rPr>
        <w:t xml:space="preserve"> </w:t>
      </w:r>
      <w:r w:rsidRPr="004C2355">
        <w:rPr>
          <w:sz w:val="25"/>
          <w:szCs w:val="25"/>
        </w:rPr>
        <w:t>đồng (</w:t>
      </w:r>
      <w:r w:rsidR="00067836" w:rsidRPr="004C2355">
        <w:rPr>
          <w:sz w:val="25"/>
          <w:szCs w:val="25"/>
          <w:lang w:val="en-US"/>
        </w:rPr>
        <w:t>B</w:t>
      </w:r>
      <w:r w:rsidRPr="004C2355">
        <w:rPr>
          <w:sz w:val="25"/>
          <w:szCs w:val="25"/>
        </w:rPr>
        <w:t xml:space="preserve">ằng chữ: </w:t>
      </w:r>
      <w:r w:rsidR="00D15312" w:rsidRPr="004C2355">
        <w:rPr>
          <w:sz w:val="25"/>
          <w:szCs w:val="25"/>
          <w:lang w:val="en-US"/>
        </w:rPr>
        <w:t xml:space="preserve">Hai </w:t>
      </w:r>
      <w:r w:rsidR="000217F0" w:rsidRPr="004C2355">
        <w:rPr>
          <w:sz w:val="25"/>
          <w:szCs w:val="25"/>
          <w:lang w:val="en-US"/>
        </w:rPr>
        <w:t>n</w:t>
      </w:r>
      <w:r w:rsidR="00D15312" w:rsidRPr="004C2355">
        <w:rPr>
          <w:sz w:val="25"/>
          <w:szCs w:val="25"/>
          <w:lang w:val="en-US"/>
        </w:rPr>
        <w:t>ghìn</w:t>
      </w:r>
      <w:r w:rsidRPr="004C2355">
        <w:rPr>
          <w:sz w:val="25"/>
          <w:szCs w:val="25"/>
        </w:rPr>
        <w:t xml:space="preserve"> tỷ đồng)</w:t>
      </w:r>
    </w:p>
    <w:p w14:paraId="268D24A4" w14:textId="374BAF83" w:rsidR="008119A9" w:rsidRPr="004C2355" w:rsidRDefault="008119A9" w:rsidP="00037350">
      <w:pPr>
        <w:spacing w:before="120" w:after="120" w:line="360" w:lineRule="auto"/>
        <w:ind w:left="360" w:right="30"/>
        <w:jc w:val="both"/>
        <w:rPr>
          <w:sz w:val="25"/>
          <w:szCs w:val="25"/>
          <w:lang w:val="en-US"/>
        </w:rPr>
      </w:pPr>
      <w:r w:rsidRPr="004C2355">
        <w:rPr>
          <w:sz w:val="25"/>
          <w:szCs w:val="25"/>
        </w:rPr>
        <w:t xml:space="preserve">Tổng số vốn điều lệ của Công ty được chia thành </w:t>
      </w:r>
      <w:r w:rsidR="007B62BD" w:rsidRPr="004C2355">
        <w:rPr>
          <w:sz w:val="25"/>
          <w:szCs w:val="25"/>
          <w:lang w:val="en-US"/>
        </w:rPr>
        <w:t>20</w:t>
      </w:r>
      <w:r w:rsidRPr="004C2355">
        <w:rPr>
          <w:sz w:val="25"/>
          <w:szCs w:val="25"/>
        </w:rPr>
        <w:t>0</w:t>
      </w:r>
      <w:r w:rsidR="007B62BD" w:rsidRPr="004C2355">
        <w:rPr>
          <w:sz w:val="25"/>
          <w:szCs w:val="25"/>
          <w:lang w:val="en-US"/>
        </w:rPr>
        <w:t>.</w:t>
      </w:r>
      <w:r w:rsidRPr="004C2355">
        <w:rPr>
          <w:sz w:val="25"/>
          <w:szCs w:val="25"/>
        </w:rPr>
        <w:t>000</w:t>
      </w:r>
      <w:r w:rsidR="007B62BD" w:rsidRPr="004C2355">
        <w:rPr>
          <w:sz w:val="25"/>
          <w:szCs w:val="25"/>
          <w:lang w:val="en-US"/>
        </w:rPr>
        <w:t>.</w:t>
      </w:r>
      <w:r w:rsidRPr="004C2355">
        <w:rPr>
          <w:sz w:val="25"/>
          <w:szCs w:val="25"/>
        </w:rPr>
        <w:t>000 cổ phần</w:t>
      </w:r>
      <w:r w:rsidR="00AA18B4" w:rsidRPr="004C2355">
        <w:rPr>
          <w:sz w:val="25"/>
          <w:szCs w:val="25"/>
          <w:lang w:val="en-US"/>
        </w:rPr>
        <w:t xml:space="preserve"> (</w:t>
      </w:r>
      <w:r w:rsidR="00A96E45" w:rsidRPr="004C2355">
        <w:rPr>
          <w:sz w:val="25"/>
          <w:szCs w:val="25"/>
          <w:lang w:val="en-US"/>
        </w:rPr>
        <w:t xml:space="preserve">Bằng </w:t>
      </w:r>
      <w:r w:rsidR="00A25E1B" w:rsidRPr="004C2355">
        <w:rPr>
          <w:sz w:val="25"/>
          <w:szCs w:val="25"/>
          <w:lang w:val="en-US"/>
        </w:rPr>
        <w:t xml:space="preserve">chữ: </w:t>
      </w:r>
      <w:r w:rsidR="00AA18B4" w:rsidRPr="004C2355">
        <w:rPr>
          <w:sz w:val="25"/>
          <w:szCs w:val="25"/>
          <w:lang w:val="en-US"/>
        </w:rPr>
        <w:t>Hai trăm triệu cổ phần)</w:t>
      </w:r>
      <w:r w:rsidRPr="004C2355">
        <w:rPr>
          <w:sz w:val="25"/>
          <w:szCs w:val="25"/>
        </w:rPr>
        <w:t xml:space="preserve"> với mệnh giá là 10.000 đồng/cổ phần.</w:t>
      </w:r>
      <w:r w:rsidRPr="004C2355">
        <w:rPr>
          <w:sz w:val="25"/>
          <w:szCs w:val="25"/>
          <w:lang w:val="en-US"/>
        </w:rPr>
        <w:t xml:space="preserve"> </w:t>
      </w:r>
    </w:p>
    <w:p w14:paraId="0FC37EF3" w14:textId="77777777" w:rsidR="008119A9" w:rsidRPr="004C2355" w:rsidRDefault="008119A9" w:rsidP="00B15725">
      <w:pPr>
        <w:numPr>
          <w:ilvl w:val="0"/>
          <w:numId w:val="43"/>
        </w:numPr>
        <w:tabs>
          <w:tab w:val="left" w:pos="360"/>
        </w:tabs>
        <w:spacing w:before="120" w:after="120"/>
        <w:ind w:right="30"/>
        <w:jc w:val="both"/>
        <w:rPr>
          <w:sz w:val="25"/>
          <w:szCs w:val="25"/>
        </w:rPr>
      </w:pPr>
      <w:r w:rsidRPr="004C2355">
        <w:rPr>
          <w:sz w:val="25"/>
          <w:szCs w:val="25"/>
        </w:rPr>
        <w:t>Công ty có thể thay đổi vốn điều lệ khi được Đại hội đồng cổ đông thông qua và phù hợp với các quy định của pháp luật.</w:t>
      </w:r>
    </w:p>
    <w:p w14:paraId="59E9DBCF" w14:textId="77777777" w:rsidR="008119A9" w:rsidRPr="004C2355" w:rsidRDefault="008119A9" w:rsidP="00B15725">
      <w:pPr>
        <w:numPr>
          <w:ilvl w:val="0"/>
          <w:numId w:val="43"/>
        </w:numPr>
        <w:tabs>
          <w:tab w:val="left" w:pos="360"/>
        </w:tabs>
        <w:spacing w:before="120" w:after="120"/>
        <w:ind w:right="30"/>
        <w:jc w:val="both"/>
        <w:rPr>
          <w:sz w:val="25"/>
          <w:szCs w:val="25"/>
        </w:rPr>
      </w:pPr>
      <w:r w:rsidRPr="004C2355">
        <w:rPr>
          <w:sz w:val="25"/>
          <w:szCs w:val="25"/>
        </w:rPr>
        <w:t>Các cổ phần của Công ty vào ngày thông qua Điều lệ này bao gồm cổ phần phổ thông và cổ phần ưu đãi (nếu có). Các quyền và nghĩa vụ của cổ đông nắm giữ từng loại cổ phần được quy định tại Điều 12, Điều 13 Điều lệ này.</w:t>
      </w:r>
    </w:p>
    <w:p w14:paraId="7BA2827E" w14:textId="77777777" w:rsidR="008119A9" w:rsidRPr="004C2355" w:rsidRDefault="008119A9" w:rsidP="00B15725">
      <w:pPr>
        <w:numPr>
          <w:ilvl w:val="0"/>
          <w:numId w:val="43"/>
        </w:numPr>
        <w:tabs>
          <w:tab w:val="left" w:pos="360"/>
        </w:tabs>
        <w:spacing w:before="120" w:after="120"/>
        <w:ind w:right="30"/>
        <w:jc w:val="both"/>
        <w:rPr>
          <w:sz w:val="25"/>
          <w:szCs w:val="25"/>
        </w:rPr>
      </w:pPr>
      <w:r w:rsidRPr="004C2355">
        <w:rPr>
          <w:sz w:val="25"/>
          <w:szCs w:val="25"/>
        </w:rPr>
        <w:t>Công ty có thể phát hành các loại cổ phần ưu đãi khác sau khi có sự chấp thuận của Đại hội đồng cổ đông và phù hợp với các quy định của pháp luật.</w:t>
      </w:r>
    </w:p>
    <w:p w14:paraId="24750400" w14:textId="77777777" w:rsidR="008119A9" w:rsidRPr="004C2355" w:rsidRDefault="008119A9" w:rsidP="00B15725">
      <w:pPr>
        <w:numPr>
          <w:ilvl w:val="0"/>
          <w:numId w:val="43"/>
        </w:numPr>
        <w:tabs>
          <w:tab w:val="left" w:pos="360"/>
        </w:tabs>
        <w:spacing w:before="120" w:after="120"/>
        <w:ind w:right="30"/>
        <w:jc w:val="both"/>
        <w:rPr>
          <w:sz w:val="25"/>
          <w:szCs w:val="25"/>
        </w:rPr>
      </w:pPr>
      <w:r w:rsidRPr="004C2355">
        <w:rPr>
          <w:sz w:val="25"/>
          <w:szCs w:val="25"/>
        </w:rPr>
        <w:t>Cổ phần phổ thông phải được ưu tiên chào bán cho các cổ đông hiện hữu theo tỷ lệ tương ứng với tỷ lệ sở hữu cổ phần phổ thông của họ trong Công ty, trừ trường hợp Đại hội đồng cổ đông quyết định khác. Số cổ phần cổ đông không đăng ký mua hết sẽ do Hội đồng quản trị của Công ty quyết định. Hội đồng quản trị có thể phân phối số cổ phần đó cho các đối tượng theo các điều kiện và cách thức mà Hội đồng quản trị thấy là phù hợp, nhưng không được bán số cổ phần đó theo các điều kiện thuận lợi hơn so với những điều kiện đã chào bán cho các cổ đông hiện hữu trừ trường hợp Đại hội đồng cổ đông có chấp thuận khác</w:t>
      </w:r>
    </w:p>
    <w:p w14:paraId="382740F4" w14:textId="15052CD3" w:rsidR="008119A9" w:rsidRPr="004C2355" w:rsidRDefault="008119A9" w:rsidP="00B15725">
      <w:pPr>
        <w:numPr>
          <w:ilvl w:val="0"/>
          <w:numId w:val="43"/>
        </w:numPr>
        <w:tabs>
          <w:tab w:val="left" w:pos="360"/>
        </w:tabs>
        <w:spacing w:before="120" w:after="120"/>
        <w:ind w:right="30"/>
        <w:jc w:val="both"/>
        <w:rPr>
          <w:sz w:val="25"/>
          <w:szCs w:val="25"/>
        </w:rPr>
      </w:pPr>
      <w:r w:rsidRPr="004C2355">
        <w:rPr>
          <w:sz w:val="25"/>
          <w:szCs w:val="25"/>
        </w:rPr>
        <w:t>Công ty có thể mua cổ phần do chính Công ty đã phát hành theo những cách thức được quy định trong Điều lệ này và pháp luật hiện hành. Cổ phần do Công ty mua lại là cổ phiếu quỹ và Hội đồng quản trị có thể xử lý cổ phiếu quỹ theo cách thức phù hợp với Luật chứng khoán, văn bản hướng dẫn liên quan và quy định của Điều lệ này.</w:t>
      </w:r>
    </w:p>
    <w:p w14:paraId="54F39905" w14:textId="77777777" w:rsidR="008119A9" w:rsidRPr="004C2355" w:rsidRDefault="008119A9" w:rsidP="00B15725">
      <w:pPr>
        <w:numPr>
          <w:ilvl w:val="0"/>
          <w:numId w:val="43"/>
        </w:numPr>
        <w:tabs>
          <w:tab w:val="left" w:pos="360"/>
        </w:tabs>
        <w:spacing w:before="120" w:after="120"/>
        <w:ind w:right="30"/>
        <w:jc w:val="both"/>
        <w:rPr>
          <w:sz w:val="25"/>
          <w:szCs w:val="25"/>
        </w:rPr>
      </w:pPr>
      <w:r w:rsidRPr="004C2355">
        <w:rPr>
          <w:sz w:val="25"/>
          <w:szCs w:val="25"/>
        </w:rPr>
        <w:t>Công ty có thể phát hành các loại chứng khoán khác khi được Đại hội đồng cổ đông thông qua và phù hợp với quy định của pháp luật.</w:t>
      </w:r>
    </w:p>
    <w:p w14:paraId="2042407E" w14:textId="77777777" w:rsidR="008119A9" w:rsidRPr="004C2355" w:rsidRDefault="008119A9" w:rsidP="00954281">
      <w:pPr>
        <w:pStyle w:val="Heading2"/>
        <w:jc w:val="both"/>
      </w:pPr>
      <w:bookmarkStart w:id="11" w:name="_Toc227160662"/>
      <w:r w:rsidRPr="004C2355">
        <w:t>Chứng nhận cổ phiếu</w:t>
      </w:r>
      <w:bookmarkEnd w:id="11"/>
    </w:p>
    <w:p w14:paraId="28B0D5ED" w14:textId="77777777" w:rsidR="008119A9" w:rsidRPr="004C2355" w:rsidRDefault="008119A9" w:rsidP="00B15725">
      <w:pPr>
        <w:numPr>
          <w:ilvl w:val="0"/>
          <w:numId w:val="44"/>
        </w:numPr>
        <w:tabs>
          <w:tab w:val="left" w:pos="360"/>
        </w:tabs>
        <w:spacing w:before="120" w:after="120"/>
        <w:ind w:right="30"/>
        <w:jc w:val="both"/>
        <w:rPr>
          <w:sz w:val="25"/>
          <w:szCs w:val="25"/>
        </w:rPr>
      </w:pPr>
      <w:r w:rsidRPr="004C2355">
        <w:rPr>
          <w:sz w:val="25"/>
          <w:szCs w:val="25"/>
        </w:rPr>
        <w:t>Cổ đông của Công ty được cấp chứng nhận cổ phiếu tương ứng với số cổ phần và loại cổ phần sở hữu.</w:t>
      </w:r>
    </w:p>
    <w:p w14:paraId="230BA8C3" w14:textId="77777777" w:rsidR="008119A9" w:rsidRPr="004C2355" w:rsidRDefault="008119A9" w:rsidP="00B15725">
      <w:pPr>
        <w:numPr>
          <w:ilvl w:val="0"/>
          <w:numId w:val="44"/>
        </w:numPr>
        <w:tabs>
          <w:tab w:val="left" w:pos="360"/>
        </w:tabs>
        <w:spacing w:before="120" w:after="120"/>
        <w:ind w:right="30"/>
        <w:jc w:val="both"/>
        <w:rPr>
          <w:sz w:val="25"/>
          <w:szCs w:val="25"/>
        </w:rPr>
      </w:pPr>
      <w:r w:rsidRPr="004C2355">
        <w:rPr>
          <w:sz w:val="25"/>
          <w:szCs w:val="25"/>
        </w:rPr>
        <w:t>Cổ phiếu là chứng chỉ do công ty phát hành, bút toán ghi sổ hoặc dữ liệu điện tử xác nhận quyền sở hữu một hoặc một số cổ phần của công ty đó. Cổ phiếu phải có đầy đủ các nội dung theo quy định tại khoản 1 Điều 121 Luật doanh nghiệp.</w:t>
      </w:r>
    </w:p>
    <w:p w14:paraId="1155F525" w14:textId="77777777" w:rsidR="008119A9" w:rsidRPr="004C2355" w:rsidRDefault="008119A9" w:rsidP="00B15725">
      <w:pPr>
        <w:numPr>
          <w:ilvl w:val="0"/>
          <w:numId w:val="44"/>
        </w:numPr>
        <w:tabs>
          <w:tab w:val="left" w:pos="360"/>
        </w:tabs>
        <w:spacing w:before="120" w:after="120"/>
        <w:ind w:right="30"/>
        <w:jc w:val="both"/>
        <w:rPr>
          <w:sz w:val="25"/>
          <w:szCs w:val="25"/>
        </w:rPr>
      </w:pPr>
      <w:r w:rsidRPr="004C2355">
        <w:rPr>
          <w:sz w:val="25"/>
          <w:szCs w:val="25"/>
        </w:rPr>
        <w:t xml:space="preserve">Trong thời hạn 05 ngày kể từ ngày nộp đầy đủ hồ sơ đề nghị chuyển quyền sở hữu cổ phần theo quy định của Công ty hoặc trong thời hạn hai tháng (hoặc thời hạn khác theo điều </w:t>
      </w:r>
      <w:r w:rsidRPr="004C2355">
        <w:rPr>
          <w:sz w:val="25"/>
          <w:szCs w:val="25"/>
        </w:rPr>
        <w:lastRenderedPageBreak/>
        <w:t>khoản phát hành quy định) kể từ ngày thanh toán đầy đủ tiền mua cổ phần theo như quy định tại phương án phát hành cổ phiếu của Công ty, người sở hữu số cổ phần được cấp chứng nhận cổ phiếu. Người sở hữu cổ phần không phải trả cho Công ty chi phí in chứng nhận cổ phiếu.</w:t>
      </w:r>
    </w:p>
    <w:p w14:paraId="29AA37AD" w14:textId="77777777" w:rsidR="008119A9" w:rsidRPr="004C2355" w:rsidRDefault="008119A9" w:rsidP="00B15725">
      <w:pPr>
        <w:numPr>
          <w:ilvl w:val="0"/>
          <w:numId w:val="44"/>
        </w:numPr>
        <w:tabs>
          <w:tab w:val="left" w:pos="360"/>
        </w:tabs>
        <w:spacing w:before="120" w:after="120"/>
        <w:ind w:right="30"/>
        <w:jc w:val="both"/>
        <w:rPr>
          <w:sz w:val="25"/>
          <w:szCs w:val="25"/>
        </w:rPr>
      </w:pPr>
      <w:r w:rsidRPr="004C2355">
        <w:rPr>
          <w:sz w:val="25"/>
          <w:szCs w:val="25"/>
        </w:rPr>
        <w:t>Trường hợp chứng nhận cổ phiếu bị mất, bị hủy hoại hoặc bị hư hỏng, người sở hữu cổ phiếu đó có thể đề nghị được cấp chứng nhận cổ phiếu mới với điều kiện phải đưa ra bằng chứng về việc sở hữu cổ phần và thanh toán mọi chi phí liên quan cho Công ty. Đồng thời, đề nghị của cổ đông phải bao gồm các nội dung sau đây:</w:t>
      </w:r>
    </w:p>
    <w:p w14:paraId="0226BA46" w14:textId="77777777" w:rsidR="008119A9" w:rsidRPr="004C2355" w:rsidRDefault="008119A9" w:rsidP="00954281">
      <w:pPr>
        <w:tabs>
          <w:tab w:val="left" w:pos="360"/>
        </w:tabs>
        <w:spacing w:before="120" w:after="120"/>
        <w:ind w:left="360" w:right="30"/>
        <w:jc w:val="both"/>
        <w:rPr>
          <w:sz w:val="25"/>
          <w:szCs w:val="25"/>
        </w:rPr>
      </w:pPr>
      <w:r w:rsidRPr="004C2355">
        <w:rPr>
          <w:sz w:val="25"/>
          <w:szCs w:val="25"/>
        </w:rPr>
        <w:t>a) Thông tin về cổ phiếu đã bị mất, bị hư hỏng hoặc bị hủy hoại dưới hình thức khác;</w:t>
      </w:r>
    </w:p>
    <w:p w14:paraId="22C4BB6A" w14:textId="77777777" w:rsidR="008119A9" w:rsidRPr="004C2355" w:rsidRDefault="008119A9" w:rsidP="00954281">
      <w:pPr>
        <w:tabs>
          <w:tab w:val="left" w:pos="360"/>
        </w:tabs>
        <w:spacing w:before="120" w:after="120"/>
        <w:ind w:left="360" w:right="30"/>
        <w:jc w:val="both"/>
        <w:rPr>
          <w:sz w:val="25"/>
          <w:szCs w:val="25"/>
        </w:rPr>
      </w:pPr>
      <w:r w:rsidRPr="004C2355">
        <w:rPr>
          <w:sz w:val="25"/>
          <w:szCs w:val="25"/>
        </w:rPr>
        <w:t>b) Cam kết chịu trách nhiệm về những tranh chấp phát sinh từ việc cấp lại cổ phiếu mới.</w:t>
      </w:r>
    </w:p>
    <w:p w14:paraId="70569CE3" w14:textId="77777777" w:rsidR="008119A9" w:rsidRPr="004C2355" w:rsidRDefault="008119A9" w:rsidP="00954281">
      <w:pPr>
        <w:pStyle w:val="Heading2"/>
        <w:jc w:val="both"/>
      </w:pPr>
      <w:bookmarkStart w:id="12" w:name="_Toc227160663"/>
      <w:r w:rsidRPr="004C2355">
        <w:t>Chứng chỉ chứng khoán khác</w:t>
      </w:r>
      <w:bookmarkEnd w:id="12"/>
    </w:p>
    <w:p w14:paraId="45CD96F7" w14:textId="77777777" w:rsidR="008119A9" w:rsidRPr="004C2355" w:rsidRDefault="008119A9" w:rsidP="00954281">
      <w:pPr>
        <w:spacing w:before="120" w:after="120"/>
        <w:ind w:right="30"/>
        <w:jc w:val="both"/>
        <w:rPr>
          <w:sz w:val="25"/>
          <w:szCs w:val="25"/>
        </w:rPr>
      </w:pPr>
      <w:r w:rsidRPr="004C2355">
        <w:rPr>
          <w:sz w:val="25"/>
          <w:szCs w:val="25"/>
        </w:rPr>
        <w:t>Chứng chỉ trái phiếu hoặc chứng chỉ chứng khoán khác của Công ty được phát hành có chữ ký của người đại diện theo pháp luật và dấu của Công ty.</w:t>
      </w:r>
    </w:p>
    <w:p w14:paraId="7B256E26" w14:textId="77777777" w:rsidR="008119A9" w:rsidRPr="004C2355" w:rsidRDefault="008119A9" w:rsidP="00954281">
      <w:pPr>
        <w:pStyle w:val="Heading2"/>
        <w:jc w:val="both"/>
      </w:pPr>
      <w:bookmarkStart w:id="13" w:name="_Toc227160664"/>
      <w:r w:rsidRPr="004C2355">
        <w:t>Chuyển nhượng cổ phần</w:t>
      </w:r>
      <w:bookmarkEnd w:id="13"/>
    </w:p>
    <w:p w14:paraId="65FFA1A3" w14:textId="77777777" w:rsidR="008119A9" w:rsidRPr="004C2355" w:rsidRDefault="008119A9" w:rsidP="00B15725">
      <w:pPr>
        <w:numPr>
          <w:ilvl w:val="0"/>
          <w:numId w:val="45"/>
        </w:numPr>
        <w:tabs>
          <w:tab w:val="left" w:pos="360"/>
        </w:tabs>
        <w:spacing w:before="120" w:after="120"/>
        <w:ind w:right="30"/>
        <w:jc w:val="both"/>
        <w:rPr>
          <w:sz w:val="25"/>
          <w:szCs w:val="25"/>
        </w:rPr>
      </w:pPr>
      <w:r w:rsidRPr="004C2355">
        <w:rPr>
          <w:sz w:val="25"/>
          <w:szCs w:val="25"/>
        </w:rPr>
        <w:t>Tất cả các cổ phần được tự do chuyển nhượng trừ khi Điều lệ này và pháp luật có quy định khác. Cổ phiếu niêm yết, đăng ký giao dịch trên Sở giao dịch chứng khoán được chuyển nhượng theo các quy định của pháp luật về chứng khoán và thị trường chứng khoán.</w:t>
      </w:r>
    </w:p>
    <w:p w14:paraId="1AE8D18B" w14:textId="77777777" w:rsidR="008119A9" w:rsidRPr="004C2355" w:rsidRDefault="008119A9" w:rsidP="00B15725">
      <w:pPr>
        <w:numPr>
          <w:ilvl w:val="0"/>
          <w:numId w:val="45"/>
        </w:numPr>
        <w:tabs>
          <w:tab w:val="left" w:pos="360"/>
        </w:tabs>
        <w:spacing w:before="120" w:after="120"/>
        <w:ind w:right="30"/>
        <w:jc w:val="both"/>
        <w:rPr>
          <w:sz w:val="25"/>
          <w:szCs w:val="25"/>
        </w:rPr>
      </w:pPr>
      <w:r w:rsidRPr="004C2355">
        <w:rPr>
          <w:sz w:val="25"/>
          <w:szCs w:val="25"/>
        </w:rPr>
        <w:t>Cổ phần chưa được thanh toán đầy đủ không được chuyển nhượng và hưởng các quyền lợi liên quan như quyền nhận cổ tức, quyền nhận cổ phiếu phát hành để tăng vốn cổ phần từ nguồn vốn chủ sở hữu, quyền mua cổ phiếu mới chào bán và các quyền lợi khác theo quy định của pháp luật.</w:t>
      </w:r>
    </w:p>
    <w:p w14:paraId="70BB877A" w14:textId="77777777" w:rsidR="008119A9" w:rsidRPr="004C2355" w:rsidRDefault="008119A9" w:rsidP="00954281">
      <w:pPr>
        <w:pStyle w:val="Heading2"/>
        <w:jc w:val="both"/>
      </w:pPr>
      <w:bookmarkStart w:id="14" w:name="_Toc227160665"/>
      <w:r w:rsidRPr="004C2355">
        <w:t>Thu hồi cổ phần</w:t>
      </w:r>
      <w:bookmarkEnd w:id="14"/>
    </w:p>
    <w:p w14:paraId="6549462F" w14:textId="77777777" w:rsidR="008119A9" w:rsidRPr="004C2355" w:rsidRDefault="008119A9" w:rsidP="00B15725">
      <w:pPr>
        <w:numPr>
          <w:ilvl w:val="0"/>
          <w:numId w:val="46"/>
        </w:numPr>
        <w:tabs>
          <w:tab w:val="left" w:pos="360"/>
        </w:tabs>
        <w:spacing w:before="120" w:after="120"/>
        <w:ind w:right="30"/>
        <w:jc w:val="both"/>
        <w:rPr>
          <w:sz w:val="25"/>
          <w:szCs w:val="25"/>
        </w:rPr>
      </w:pPr>
      <w:r w:rsidRPr="004C2355">
        <w:rPr>
          <w:sz w:val="25"/>
          <w:szCs w:val="25"/>
        </w:rPr>
        <w:t>Trường hợp cổ đông không thanh toán đầy đủ và đúng hạn số tiền phải trả để mua cổ phiếu, Hội đồng quản trị thông báo và có quyền yêu cầu cổ đông đó thanh toán số tiền còn lại cùng với lãi suất trên khoản tiền đó và những chi phí phát sinh do việc không thanh toán đầy đủ gây ra cho Công ty.</w:t>
      </w:r>
    </w:p>
    <w:p w14:paraId="47166472" w14:textId="355054BF" w:rsidR="008119A9" w:rsidRPr="004C2355" w:rsidRDefault="008119A9" w:rsidP="00B15725">
      <w:pPr>
        <w:numPr>
          <w:ilvl w:val="0"/>
          <w:numId w:val="46"/>
        </w:numPr>
        <w:tabs>
          <w:tab w:val="left" w:pos="360"/>
        </w:tabs>
        <w:spacing w:before="120" w:after="120"/>
        <w:ind w:right="30"/>
        <w:jc w:val="both"/>
        <w:rPr>
          <w:sz w:val="25"/>
          <w:szCs w:val="25"/>
        </w:rPr>
      </w:pPr>
      <w:r w:rsidRPr="004C2355">
        <w:rPr>
          <w:sz w:val="25"/>
          <w:szCs w:val="25"/>
        </w:rPr>
        <w:t xml:space="preserve">Thông báo thanh toán nêu trên phải ghi rõ thời hạn thanh toán mới (tối thiểu là bảy </w:t>
      </w:r>
      <w:r w:rsidR="009E2A35" w:rsidRPr="004C2355">
        <w:rPr>
          <w:sz w:val="25"/>
          <w:szCs w:val="25"/>
          <w:lang w:val="en-US"/>
        </w:rPr>
        <w:t>[</w:t>
      </w:r>
      <w:r w:rsidRPr="004C2355">
        <w:rPr>
          <w:sz w:val="25"/>
          <w:szCs w:val="25"/>
        </w:rPr>
        <w:t>07</w:t>
      </w:r>
      <w:r w:rsidR="009E2A35" w:rsidRPr="004C2355">
        <w:rPr>
          <w:sz w:val="25"/>
          <w:szCs w:val="25"/>
          <w:lang w:val="en-US"/>
        </w:rPr>
        <w:t>]</w:t>
      </w:r>
      <w:r w:rsidRPr="004C2355">
        <w:rPr>
          <w:sz w:val="25"/>
          <w:szCs w:val="25"/>
        </w:rPr>
        <w:t xml:space="preserve"> ngày kể từ ngày gửi thông báo), địa điểm thanh toán và thông báo phải ghi rõ trường hợp không thanh toán theo đúng yêu cầu, số cổ phần chưa thanh toán hết sẽ bị thu hồi.</w:t>
      </w:r>
    </w:p>
    <w:p w14:paraId="41184E6B" w14:textId="77777777" w:rsidR="008119A9" w:rsidRPr="004C2355" w:rsidRDefault="008119A9" w:rsidP="00B15725">
      <w:pPr>
        <w:numPr>
          <w:ilvl w:val="0"/>
          <w:numId w:val="46"/>
        </w:numPr>
        <w:tabs>
          <w:tab w:val="left" w:pos="360"/>
        </w:tabs>
        <w:spacing w:before="120" w:after="120"/>
        <w:ind w:right="30"/>
        <w:jc w:val="both"/>
        <w:rPr>
          <w:sz w:val="25"/>
          <w:szCs w:val="25"/>
        </w:rPr>
      </w:pPr>
      <w:r w:rsidRPr="004C2355">
        <w:rPr>
          <w:sz w:val="25"/>
          <w:szCs w:val="25"/>
        </w:rPr>
        <w:t>Hội đồng quản trị có quyền thu hồi các cổ phần chưa thanh toán đầy đủ và đúng hạn trong trường hợp các yêu cầu trong thông báo nêu trên không được thực hiện.</w:t>
      </w:r>
    </w:p>
    <w:p w14:paraId="5C853304" w14:textId="65CFF9A1" w:rsidR="008119A9" w:rsidRPr="004C2355" w:rsidRDefault="008119A9" w:rsidP="00B15725">
      <w:pPr>
        <w:numPr>
          <w:ilvl w:val="0"/>
          <w:numId w:val="46"/>
        </w:numPr>
        <w:tabs>
          <w:tab w:val="left" w:pos="360"/>
        </w:tabs>
        <w:spacing w:before="120" w:after="120"/>
        <w:ind w:right="30"/>
        <w:jc w:val="both"/>
        <w:rPr>
          <w:sz w:val="25"/>
          <w:szCs w:val="25"/>
        </w:rPr>
      </w:pPr>
      <w:r w:rsidRPr="004C2355">
        <w:rPr>
          <w:sz w:val="25"/>
          <w:szCs w:val="25"/>
        </w:rPr>
        <w:t>Cổ phần bị thu hồi được coi là các cổ phần được quyền chào bán quy định tại khoản 3 Điều 11</w:t>
      </w:r>
      <w:r w:rsidR="00772EE9" w:rsidRPr="004C2355">
        <w:rPr>
          <w:sz w:val="25"/>
          <w:szCs w:val="25"/>
          <w:lang w:val="en-US"/>
        </w:rPr>
        <w:t>2</w:t>
      </w:r>
      <w:r w:rsidRPr="004C2355">
        <w:rPr>
          <w:sz w:val="25"/>
          <w:szCs w:val="25"/>
        </w:rPr>
        <w:t xml:space="preserve"> Luật doanh nghiệp. Hội đồng quản trị có thể trực tiếp hoặc ủy quyền bán, tái phân phối theo những điều kiện và cách thức mà Hội đồng quản trị thấy là phù hợp.</w:t>
      </w:r>
    </w:p>
    <w:p w14:paraId="7D02F99D" w14:textId="77777777" w:rsidR="008119A9" w:rsidRPr="004C2355" w:rsidRDefault="008119A9" w:rsidP="00B15725">
      <w:pPr>
        <w:numPr>
          <w:ilvl w:val="0"/>
          <w:numId w:val="46"/>
        </w:numPr>
        <w:tabs>
          <w:tab w:val="left" w:pos="360"/>
        </w:tabs>
        <w:spacing w:before="120" w:after="120"/>
        <w:ind w:right="30"/>
        <w:jc w:val="both"/>
        <w:rPr>
          <w:sz w:val="25"/>
          <w:szCs w:val="25"/>
        </w:rPr>
      </w:pPr>
      <w:r w:rsidRPr="004C2355">
        <w:rPr>
          <w:sz w:val="25"/>
          <w:szCs w:val="25"/>
        </w:rPr>
        <w:t>Cổ đông nắm giữ cổ phần bị thu hồi phải từ bỏ tư cách cổ đông đối với những cổ phần đó, nhưng vẫn phải thanh toán các khoản tiền có liên quan và lãi phát sinh theo tỷ lệ (không quá lãi suất huy động bình quân liên ngân hàng một năm) theo quy định của Đại hội đồng cổ đông (nếu có)</w:t>
      </w:r>
      <w:r w:rsidRPr="004C2355">
        <w:rPr>
          <w:b/>
          <w:sz w:val="25"/>
          <w:szCs w:val="25"/>
        </w:rPr>
        <w:t xml:space="preserve"> </w:t>
      </w:r>
      <w:r w:rsidRPr="004C2355">
        <w:rPr>
          <w:sz w:val="25"/>
          <w:szCs w:val="25"/>
        </w:rPr>
        <w:t>vào thời điểm thu hồi theo quyết định của Hội đồng quản trị kể từ ngày thu hồi cho đến ngày thực hiện thanh toán. Hội đồng quản trị có toàn quyền quyết định việc cưỡng chế thanh toán toàn bộ giá trị cổ phiếu vào thời điểm thu hồi.</w:t>
      </w:r>
    </w:p>
    <w:p w14:paraId="762F0214" w14:textId="77777777" w:rsidR="008119A9" w:rsidRPr="004C2355" w:rsidRDefault="008119A9" w:rsidP="00B15725">
      <w:pPr>
        <w:numPr>
          <w:ilvl w:val="0"/>
          <w:numId w:val="46"/>
        </w:numPr>
        <w:tabs>
          <w:tab w:val="left" w:pos="360"/>
        </w:tabs>
        <w:spacing w:before="120" w:after="120"/>
        <w:ind w:right="30"/>
        <w:jc w:val="both"/>
        <w:rPr>
          <w:sz w:val="25"/>
          <w:szCs w:val="25"/>
        </w:rPr>
      </w:pPr>
      <w:r w:rsidRPr="004C2355">
        <w:rPr>
          <w:sz w:val="25"/>
          <w:szCs w:val="25"/>
        </w:rPr>
        <w:lastRenderedPageBreak/>
        <w:t>Thông báo thu hồi được gửi đến người nắm giữ cổ phần bị thu hồi trước thời điểm thu hồi. Việc thu hồi vẫn có hiệu lực kể cả trong trường hợp có sai sót hoặc bất cẩn trong việc gửi thông báo.</w:t>
      </w:r>
    </w:p>
    <w:p w14:paraId="046FB7D3" w14:textId="77777777" w:rsidR="008119A9" w:rsidRPr="004C2355" w:rsidRDefault="008119A9" w:rsidP="00954281">
      <w:pPr>
        <w:pStyle w:val="Heading1"/>
        <w:tabs>
          <w:tab w:val="clear" w:pos="6300"/>
        </w:tabs>
        <w:ind w:left="1800" w:hanging="1800"/>
      </w:pPr>
      <w:bookmarkStart w:id="15" w:name="_Toc227160666"/>
      <w:r w:rsidRPr="004C2355">
        <w:t>CƠ CẤU TỔ CHỨC, QUẢN TRỊ VÀ KIỂM SOÁT</w:t>
      </w:r>
      <w:bookmarkEnd w:id="15"/>
    </w:p>
    <w:p w14:paraId="4CEBC52F" w14:textId="77777777" w:rsidR="008119A9" w:rsidRPr="004C2355" w:rsidRDefault="008119A9" w:rsidP="00954281">
      <w:pPr>
        <w:pStyle w:val="Heading2"/>
        <w:jc w:val="both"/>
      </w:pPr>
      <w:bookmarkStart w:id="16" w:name="_Toc227160667"/>
      <w:r w:rsidRPr="004C2355">
        <w:t>Cơ cấu tổ chức, quản trị và kiểm soát</w:t>
      </w:r>
      <w:bookmarkEnd w:id="16"/>
    </w:p>
    <w:p w14:paraId="0BF88A5F" w14:textId="77777777" w:rsidR="008119A9" w:rsidRPr="004C2355" w:rsidRDefault="008119A9" w:rsidP="00954281">
      <w:pPr>
        <w:spacing w:before="120" w:after="120"/>
        <w:ind w:right="30"/>
        <w:jc w:val="both"/>
        <w:rPr>
          <w:sz w:val="25"/>
          <w:szCs w:val="25"/>
        </w:rPr>
      </w:pPr>
      <w:r w:rsidRPr="004C2355">
        <w:rPr>
          <w:sz w:val="25"/>
          <w:szCs w:val="25"/>
        </w:rPr>
        <w:t>Cơ cấu tổ chức quản lý, quản trị và kiểm soát của Công ty bao gồm:</w:t>
      </w:r>
    </w:p>
    <w:p w14:paraId="58E1205F" w14:textId="77777777" w:rsidR="008119A9" w:rsidRPr="004C2355" w:rsidRDefault="008119A9" w:rsidP="00B15725">
      <w:pPr>
        <w:numPr>
          <w:ilvl w:val="0"/>
          <w:numId w:val="47"/>
        </w:numPr>
        <w:tabs>
          <w:tab w:val="left" w:pos="360"/>
        </w:tabs>
        <w:spacing w:before="120" w:after="120"/>
        <w:ind w:right="30"/>
        <w:jc w:val="both"/>
        <w:rPr>
          <w:sz w:val="25"/>
          <w:szCs w:val="25"/>
        </w:rPr>
      </w:pPr>
      <w:r w:rsidRPr="004C2355">
        <w:rPr>
          <w:sz w:val="25"/>
          <w:szCs w:val="25"/>
        </w:rPr>
        <w:t>Đại hội đồng cổ đông;</w:t>
      </w:r>
    </w:p>
    <w:p w14:paraId="4FA3CFC0" w14:textId="77777777" w:rsidR="008119A9" w:rsidRPr="004C2355" w:rsidRDefault="008119A9" w:rsidP="00B15725">
      <w:pPr>
        <w:numPr>
          <w:ilvl w:val="0"/>
          <w:numId w:val="47"/>
        </w:numPr>
        <w:tabs>
          <w:tab w:val="left" w:pos="360"/>
        </w:tabs>
        <w:spacing w:before="120" w:after="120"/>
        <w:ind w:right="30"/>
        <w:jc w:val="both"/>
        <w:rPr>
          <w:sz w:val="25"/>
          <w:szCs w:val="25"/>
        </w:rPr>
      </w:pPr>
      <w:r w:rsidRPr="004C2355">
        <w:rPr>
          <w:sz w:val="25"/>
          <w:szCs w:val="25"/>
        </w:rPr>
        <w:t>Hội đồng quản trị;</w:t>
      </w:r>
    </w:p>
    <w:p w14:paraId="5A65E086" w14:textId="77777777" w:rsidR="008119A9" w:rsidRPr="004C2355" w:rsidRDefault="008119A9" w:rsidP="00B15725">
      <w:pPr>
        <w:numPr>
          <w:ilvl w:val="0"/>
          <w:numId w:val="47"/>
        </w:numPr>
        <w:tabs>
          <w:tab w:val="left" w:pos="360"/>
        </w:tabs>
        <w:spacing w:before="120" w:after="120"/>
        <w:ind w:right="30"/>
        <w:jc w:val="both"/>
        <w:rPr>
          <w:sz w:val="25"/>
          <w:szCs w:val="25"/>
        </w:rPr>
      </w:pPr>
      <w:r w:rsidRPr="004C2355">
        <w:rPr>
          <w:sz w:val="25"/>
          <w:szCs w:val="25"/>
        </w:rPr>
        <w:t>Ban kiểm soát;</w:t>
      </w:r>
    </w:p>
    <w:p w14:paraId="1163647A" w14:textId="77777777" w:rsidR="008119A9" w:rsidRPr="004C2355" w:rsidRDefault="008119A9" w:rsidP="00B15725">
      <w:pPr>
        <w:numPr>
          <w:ilvl w:val="0"/>
          <w:numId w:val="47"/>
        </w:numPr>
        <w:tabs>
          <w:tab w:val="left" w:pos="360"/>
        </w:tabs>
        <w:spacing w:before="120" w:after="120"/>
        <w:ind w:right="30"/>
        <w:jc w:val="both"/>
        <w:rPr>
          <w:sz w:val="25"/>
          <w:szCs w:val="25"/>
        </w:rPr>
      </w:pPr>
      <w:r w:rsidRPr="004C2355">
        <w:rPr>
          <w:sz w:val="25"/>
          <w:szCs w:val="25"/>
        </w:rPr>
        <w:t>Tổng giám đốc.</w:t>
      </w:r>
    </w:p>
    <w:p w14:paraId="2D125019" w14:textId="77777777" w:rsidR="008119A9" w:rsidRPr="004C2355" w:rsidRDefault="008119A9" w:rsidP="00954281">
      <w:pPr>
        <w:pStyle w:val="Heading1"/>
        <w:tabs>
          <w:tab w:val="clear" w:pos="6300"/>
        </w:tabs>
        <w:ind w:left="1800" w:hanging="1800"/>
      </w:pPr>
      <w:bookmarkStart w:id="17" w:name="_Toc227160668"/>
      <w:r w:rsidRPr="004C2355">
        <w:t>CỔ ĐÔNG VÀ ĐẠI HỘI ĐỒNG CỔ ĐÔNG</w:t>
      </w:r>
      <w:bookmarkEnd w:id="17"/>
    </w:p>
    <w:p w14:paraId="32979644" w14:textId="77777777" w:rsidR="008119A9" w:rsidRPr="004C2355" w:rsidRDefault="008119A9" w:rsidP="00954281">
      <w:pPr>
        <w:pStyle w:val="Heading2"/>
        <w:jc w:val="both"/>
      </w:pPr>
      <w:bookmarkStart w:id="18" w:name="_Toc227160669"/>
      <w:r w:rsidRPr="004C2355">
        <w:t>Quyền của cổ đông</w:t>
      </w:r>
      <w:bookmarkEnd w:id="18"/>
    </w:p>
    <w:p w14:paraId="7C6C779B" w14:textId="77777777" w:rsidR="008119A9" w:rsidRPr="004C2355" w:rsidRDefault="008119A9" w:rsidP="00B15725">
      <w:pPr>
        <w:numPr>
          <w:ilvl w:val="0"/>
          <w:numId w:val="48"/>
        </w:numPr>
        <w:tabs>
          <w:tab w:val="left" w:pos="360"/>
        </w:tabs>
        <w:spacing w:before="120" w:after="120"/>
        <w:ind w:right="30"/>
        <w:jc w:val="both"/>
        <w:rPr>
          <w:sz w:val="25"/>
          <w:szCs w:val="25"/>
        </w:rPr>
      </w:pPr>
      <w:r w:rsidRPr="004C2355">
        <w:rPr>
          <w:sz w:val="25"/>
          <w:szCs w:val="25"/>
        </w:rPr>
        <w:t>Cổ đông là người chủ sở hữu Công ty, có các quyền và nghĩa vụ tương ứng theo số cổ phần và loại cổ phần mà họ sở hữu. Cổ đông chỉ chịu trách nhiệm về nợ và các nghĩa vụ tài sản khác của Công ty trong phạm vi số vốn đã góp vào Công ty.</w:t>
      </w:r>
    </w:p>
    <w:p w14:paraId="68356B65" w14:textId="77777777" w:rsidR="008119A9" w:rsidRPr="004C2355" w:rsidRDefault="008119A9" w:rsidP="00B15725">
      <w:pPr>
        <w:numPr>
          <w:ilvl w:val="0"/>
          <w:numId w:val="48"/>
        </w:numPr>
        <w:tabs>
          <w:tab w:val="left" w:pos="360"/>
        </w:tabs>
        <w:spacing w:before="120" w:after="120"/>
        <w:ind w:right="30"/>
        <w:jc w:val="both"/>
        <w:rPr>
          <w:sz w:val="25"/>
          <w:szCs w:val="25"/>
        </w:rPr>
      </w:pPr>
      <w:r w:rsidRPr="004C2355">
        <w:rPr>
          <w:sz w:val="25"/>
          <w:szCs w:val="25"/>
        </w:rPr>
        <w:t>Cổ đông phổ thông có các quyền sau:</w:t>
      </w:r>
    </w:p>
    <w:p w14:paraId="6465E5B8" w14:textId="77777777" w:rsidR="008119A9" w:rsidRPr="004C2355" w:rsidRDefault="00937198" w:rsidP="00B15725">
      <w:pPr>
        <w:numPr>
          <w:ilvl w:val="1"/>
          <w:numId w:val="48"/>
        </w:numPr>
        <w:tabs>
          <w:tab w:val="left" w:pos="360"/>
        </w:tabs>
        <w:spacing w:before="120" w:after="120"/>
        <w:ind w:right="30"/>
        <w:jc w:val="both"/>
        <w:rPr>
          <w:sz w:val="25"/>
          <w:szCs w:val="25"/>
        </w:rPr>
      </w:pPr>
      <w:r w:rsidRPr="004C2355">
        <w:rPr>
          <w:sz w:val="25"/>
          <w:szCs w:val="25"/>
        </w:rPr>
        <w:t>Tham dự và phát biểu trong các cuộc họp Đại hội đồng cổ đông và thực hiện quyền biểu quyết trực tiếp tại cuộc họp Đại hội đồng cổ đông hoặc thông qua đại diện được ủy quyền hoặc thực hiện bỏ phiếu từ xa. Mỗi cổ phần phổ thông có một quyền biểu quyết</w:t>
      </w:r>
      <w:r w:rsidR="008119A9" w:rsidRPr="004C2355">
        <w:rPr>
          <w:sz w:val="25"/>
          <w:szCs w:val="25"/>
        </w:rPr>
        <w:t>;</w:t>
      </w:r>
    </w:p>
    <w:p w14:paraId="342AB07E" w14:textId="77777777" w:rsidR="008119A9" w:rsidRPr="004C2355" w:rsidRDefault="008119A9" w:rsidP="00B15725">
      <w:pPr>
        <w:numPr>
          <w:ilvl w:val="1"/>
          <w:numId w:val="48"/>
        </w:numPr>
        <w:tabs>
          <w:tab w:val="left" w:pos="360"/>
        </w:tabs>
        <w:spacing w:before="120" w:after="120"/>
        <w:ind w:right="30"/>
        <w:jc w:val="both"/>
        <w:rPr>
          <w:sz w:val="25"/>
          <w:szCs w:val="25"/>
        </w:rPr>
      </w:pPr>
      <w:r w:rsidRPr="004C2355">
        <w:rPr>
          <w:sz w:val="25"/>
          <w:szCs w:val="25"/>
        </w:rPr>
        <w:t>Nhận cổ tức với mức theo quyết định của Đại hội đồng cổ đông;</w:t>
      </w:r>
    </w:p>
    <w:p w14:paraId="64C193C9" w14:textId="77777777" w:rsidR="008119A9" w:rsidRPr="004C2355" w:rsidRDefault="00937198" w:rsidP="00B15725">
      <w:pPr>
        <w:numPr>
          <w:ilvl w:val="1"/>
          <w:numId w:val="48"/>
        </w:numPr>
        <w:tabs>
          <w:tab w:val="left" w:pos="360"/>
        </w:tabs>
        <w:spacing w:before="120" w:after="120"/>
        <w:ind w:right="30"/>
        <w:jc w:val="both"/>
        <w:rPr>
          <w:sz w:val="25"/>
          <w:szCs w:val="25"/>
        </w:rPr>
      </w:pPr>
      <w:r w:rsidRPr="004C2355">
        <w:rPr>
          <w:color w:val="000000"/>
          <w:sz w:val="25"/>
          <w:szCs w:val="25"/>
        </w:rPr>
        <w:t>Tự do chuyển nhượng cổ phần của mình cho người khác, trừ trường hợp quy định tại khoản 3 Điều 120,  khoản 1 Điều 127 Luật doanh nghiệp và các quy định khác của pháp luật có liên quan</w:t>
      </w:r>
      <w:r w:rsidR="008119A9" w:rsidRPr="004C2355">
        <w:rPr>
          <w:sz w:val="25"/>
          <w:szCs w:val="25"/>
        </w:rPr>
        <w:t>;</w:t>
      </w:r>
    </w:p>
    <w:p w14:paraId="714F60D4" w14:textId="77777777" w:rsidR="008119A9" w:rsidRPr="004C2355" w:rsidRDefault="008119A9" w:rsidP="00B15725">
      <w:pPr>
        <w:numPr>
          <w:ilvl w:val="1"/>
          <w:numId w:val="48"/>
        </w:numPr>
        <w:tabs>
          <w:tab w:val="left" w:pos="360"/>
        </w:tabs>
        <w:spacing w:before="120" w:after="120"/>
        <w:ind w:right="30"/>
        <w:jc w:val="both"/>
        <w:rPr>
          <w:sz w:val="25"/>
          <w:szCs w:val="25"/>
        </w:rPr>
      </w:pPr>
      <w:r w:rsidRPr="004C2355">
        <w:rPr>
          <w:sz w:val="25"/>
          <w:szCs w:val="25"/>
        </w:rPr>
        <w:t>Ưu tiên mua cổ phiếu mới chào bán tương ứng với tỷ lệ cổ phần phổ thông mà họ sở hữu;</w:t>
      </w:r>
    </w:p>
    <w:p w14:paraId="0D42AAEA" w14:textId="77777777" w:rsidR="008119A9" w:rsidRPr="004C2355" w:rsidRDefault="008119A9" w:rsidP="00B15725">
      <w:pPr>
        <w:numPr>
          <w:ilvl w:val="1"/>
          <w:numId w:val="48"/>
        </w:numPr>
        <w:tabs>
          <w:tab w:val="left" w:pos="360"/>
        </w:tabs>
        <w:spacing w:before="120" w:after="120"/>
        <w:ind w:right="30"/>
        <w:jc w:val="both"/>
        <w:rPr>
          <w:sz w:val="25"/>
          <w:szCs w:val="25"/>
        </w:rPr>
      </w:pPr>
      <w:r w:rsidRPr="004C2355">
        <w:rPr>
          <w:sz w:val="25"/>
          <w:szCs w:val="25"/>
        </w:rPr>
        <w:t>Xem xét, tra cứu và trích lục các thông tin liên quan đến cổ đông và yêu cầu sửa đổi các thông tin không chính xác</w:t>
      </w:r>
      <w:r w:rsidR="007B30F9" w:rsidRPr="004C2355">
        <w:rPr>
          <w:sz w:val="25"/>
          <w:szCs w:val="25"/>
          <w:lang w:val="en-US"/>
        </w:rPr>
        <w:t xml:space="preserve"> của mình</w:t>
      </w:r>
      <w:r w:rsidRPr="004C2355">
        <w:rPr>
          <w:sz w:val="25"/>
          <w:szCs w:val="25"/>
        </w:rPr>
        <w:t>;</w:t>
      </w:r>
      <w:r w:rsidR="00D414FF" w:rsidRPr="004C2355">
        <w:rPr>
          <w:sz w:val="25"/>
          <w:szCs w:val="25"/>
          <w:lang w:val="en-US"/>
        </w:rPr>
        <w:t xml:space="preserve"> </w:t>
      </w:r>
    </w:p>
    <w:p w14:paraId="51A39D43" w14:textId="77777777" w:rsidR="008119A9" w:rsidRPr="004C2355" w:rsidRDefault="008119A9" w:rsidP="00B15725">
      <w:pPr>
        <w:numPr>
          <w:ilvl w:val="1"/>
          <w:numId w:val="48"/>
        </w:numPr>
        <w:tabs>
          <w:tab w:val="left" w:pos="360"/>
        </w:tabs>
        <w:spacing w:before="120" w:after="120"/>
        <w:ind w:right="30"/>
        <w:jc w:val="both"/>
        <w:rPr>
          <w:sz w:val="25"/>
          <w:szCs w:val="25"/>
        </w:rPr>
      </w:pPr>
      <w:r w:rsidRPr="004C2355">
        <w:rPr>
          <w:sz w:val="25"/>
          <w:szCs w:val="25"/>
        </w:rPr>
        <w:t>Xem xét, tra cứu, trích lục hoặc sao chụp Điều lệ công ty, biên bản họp Đại hội đồng cổ đông và nghị quyết Đại hội đồng cổ đông;</w:t>
      </w:r>
    </w:p>
    <w:p w14:paraId="0CD4ED68" w14:textId="77777777" w:rsidR="008119A9" w:rsidRPr="004C2355" w:rsidRDefault="008119A9" w:rsidP="00B15725">
      <w:pPr>
        <w:numPr>
          <w:ilvl w:val="1"/>
          <w:numId w:val="48"/>
        </w:numPr>
        <w:tabs>
          <w:tab w:val="left" w:pos="360"/>
        </w:tabs>
        <w:spacing w:before="120" w:after="120"/>
        <w:ind w:right="30"/>
        <w:jc w:val="both"/>
        <w:rPr>
          <w:sz w:val="25"/>
          <w:szCs w:val="25"/>
        </w:rPr>
      </w:pPr>
      <w:r w:rsidRPr="004C2355">
        <w:rPr>
          <w:sz w:val="25"/>
          <w:szCs w:val="25"/>
        </w:rPr>
        <w:t>Trường hợp Công ty giải thể hoặc phá sản, được nhận một phần tài sản còn lại tương ứng với tỷ lệ sở hữu cổ phần tại Công ty sau khi Công ty đã thanh toán các khoản nợ (bao gồm cả nghĩa vụ nợ đối với nhà nước, thuế, phí) và thanh toán cho các cổ đông nắm giữ các loại cổ phần khác của Công ty theo quy định của pháp luật;</w:t>
      </w:r>
    </w:p>
    <w:p w14:paraId="5FA46EFE" w14:textId="77777777" w:rsidR="008119A9" w:rsidRPr="004C2355" w:rsidRDefault="008119A9" w:rsidP="00B15725">
      <w:pPr>
        <w:numPr>
          <w:ilvl w:val="1"/>
          <w:numId w:val="48"/>
        </w:numPr>
        <w:tabs>
          <w:tab w:val="left" w:pos="360"/>
        </w:tabs>
        <w:spacing w:before="120" w:after="120"/>
        <w:ind w:right="30"/>
        <w:jc w:val="both"/>
        <w:rPr>
          <w:sz w:val="25"/>
          <w:szCs w:val="25"/>
        </w:rPr>
      </w:pPr>
      <w:r w:rsidRPr="004C2355">
        <w:rPr>
          <w:sz w:val="25"/>
          <w:szCs w:val="25"/>
        </w:rPr>
        <w:t>Yêu cầu Công ty mua lại cổ phần của họ trong các trường hợp quy định tại Điều 132 Luật doanh nghiệp;</w:t>
      </w:r>
    </w:p>
    <w:p w14:paraId="4242F9AA" w14:textId="77777777" w:rsidR="008119A9" w:rsidRPr="004C2355" w:rsidRDefault="008119A9" w:rsidP="00B15725">
      <w:pPr>
        <w:numPr>
          <w:ilvl w:val="1"/>
          <w:numId w:val="48"/>
        </w:numPr>
        <w:tabs>
          <w:tab w:val="left" w:pos="360"/>
        </w:tabs>
        <w:spacing w:before="120" w:after="120"/>
        <w:ind w:right="30"/>
        <w:jc w:val="both"/>
        <w:rPr>
          <w:sz w:val="25"/>
          <w:szCs w:val="25"/>
        </w:rPr>
      </w:pPr>
      <w:r w:rsidRPr="004C2355">
        <w:rPr>
          <w:sz w:val="25"/>
          <w:szCs w:val="25"/>
        </w:rPr>
        <w:t>Được đối xử bình đẳng. Mỗi cổ phần của cùng một loại đều tạo cho cổ đông sở hữu các quyền, nghĩa vụ và lợi ích ngang nhau. Trường hợp Công ty có các loại cổ phần ưu đãi, các quyền và nghĩa vụ gắn liền với các loại cổ phần ưu đãi phải được Đại hội đồng cổ đông thông qua và công bố đầy đủ cho cổ đông;</w:t>
      </w:r>
    </w:p>
    <w:p w14:paraId="1E70BE1C" w14:textId="77777777" w:rsidR="008119A9" w:rsidRPr="004C2355" w:rsidRDefault="008119A9" w:rsidP="00B15725">
      <w:pPr>
        <w:numPr>
          <w:ilvl w:val="1"/>
          <w:numId w:val="48"/>
        </w:numPr>
        <w:tabs>
          <w:tab w:val="left" w:pos="360"/>
        </w:tabs>
        <w:spacing w:before="120" w:after="120"/>
        <w:ind w:right="30"/>
        <w:jc w:val="both"/>
        <w:rPr>
          <w:sz w:val="25"/>
          <w:szCs w:val="25"/>
        </w:rPr>
      </w:pPr>
      <w:r w:rsidRPr="004C2355">
        <w:rPr>
          <w:sz w:val="25"/>
          <w:szCs w:val="25"/>
        </w:rPr>
        <w:lastRenderedPageBreak/>
        <w:t>Được tiếp cận đầy đủ thông tin định kỳ và thông tin bất thường do Công ty công bố theo quy định của pháp luật;</w:t>
      </w:r>
    </w:p>
    <w:p w14:paraId="6639F95C" w14:textId="77777777" w:rsidR="008119A9" w:rsidRPr="004C2355" w:rsidRDefault="008119A9" w:rsidP="00B15725">
      <w:pPr>
        <w:numPr>
          <w:ilvl w:val="1"/>
          <w:numId w:val="48"/>
        </w:numPr>
        <w:tabs>
          <w:tab w:val="left" w:pos="360"/>
        </w:tabs>
        <w:spacing w:before="120" w:after="120"/>
        <w:ind w:right="30"/>
        <w:jc w:val="both"/>
        <w:rPr>
          <w:sz w:val="25"/>
          <w:szCs w:val="25"/>
        </w:rPr>
      </w:pPr>
      <w:r w:rsidRPr="004C2355">
        <w:rPr>
          <w:sz w:val="25"/>
          <w:szCs w:val="25"/>
        </w:rPr>
        <w:t>Được bảo vệ các quyền, lợi ích hợp pháp của mình; đề nghị đình chỉ, hủy bỏ nghị quyết, quyết định của Đại hội đồng cổ đông, Hội đồng quản trị theo quy định của Luật Doanh nghiệp;</w:t>
      </w:r>
      <w:r w:rsidRPr="004C2355">
        <w:rPr>
          <w:sz w:val="25"/>
          <w:szCs w:val="25"/>
          <w:lang w:val="en-US"/>
        </w:rPr>
        <w:t xml:space="preserve"> </w:t>
      </w:r>
      <w:r w:rsidRPr="004C2355">
        <w:rPr>
          <w:sz w:val="25"/>
          <w:szCs w:val="25"/>
        </w:rPr>
        <w:t>Các quyền khác theo quy định của pháp luật và Điều lệ này.</w:t>
      </w:r>
    </w:p>
    <w:p w14:paraId="5920194F" w14:textId="77777777" w:rsidR="008119A9" w:rsidRPr="004C2355" w:rsidRDefault="008119A9" w:rsidP="00B15725">
      <w:pPr>
        <w:numPr>
          <w:ilvl w:val="0"/>
          <w:numId w:val="48"/>
        </w:numPr>
        <w:tabs>
          <w:tab w:val="left" w:pos="360"/>
        </w:tabs>
        <w:spacing w:before="120" w:after="120"/>
        <w:ind w:right="30"/>
        <w:jc w:val="both"/>
        <w:rPr>
          <w:sz w:val="25"/>
          <w:szCs w:val="25"/>
        </w:rPr>
      </w:pPr>
      <w:r w:rsidRPr="004C2355">
        <w:rPr>
          <w:sz w:val="25"/>
          <w:szCs w:val="25"/>
        </w:rPr>
        <w:t>Cổ đông hoặc nhóm cổ đông nắm giữ từ 5% (năm) tổng số cổ phần phổ thông trở lên có các quyền sau:</w:t>
      </w:r>
    </w:p>
    <w:p w14:paraId="3F77D234" w14:textId="77777777" w:rsidR="008119A9" w:rsidRPr="004C2355" w:rsidRDefault="008119A9" w:rsidP="00B15725">
      <w:pPr>
        <w:numPr>
          <w:ilvl w:val="1"/>
          <w:numId w:val="48"/>
        </w:numPr>
        <w:tabs>
          <w:tab w:val="left" w:pos="360"/>
        </w:tabs>
        <w:spacing w:before="120" w:after="120"/>
        <w:ind w:right="30"/>
        <w:jc w:val="both"/>
        <w:rPr>
          <w:sz w:val="25"/>
          <w:szCs w:val="25"/>
        </w:rPr>
      </w:pPr>
      <w:r w:rsidRPr="004C2355">
        <w:rPr>
          <w:sz w:val="25"/>
          <w:szCs w:val="25"/>
        </w:rPr>
        <w:t>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14:paraId="72C7DAF2" w14:textId="77777777" w:rsidR="008119A9" w:rsidRPr="004C2355" w:rsidRDefault="008119A9" w:rsidP="00B15725">
      <w:pPr>
        <w:numPr>
          <w:ilvl w:val="1"/>
          <w:numId w:val="48"/>
        </w:numPr>
        <w:tabs>
          <w:tab w:val="left" w:pos="360"/>
        </w:tabs>
        <w:spacing w:before="120" w:after="120"/>
        <w:ind w:right="30"/>
        <w:jc w:val="both"/>
        <w:rPr>
          <w:sz w:val="25"/>
          <w:szCs w:val="25"/>
        </w:rPr>
      </w:pPr>
      <w:r w:rsidRPr="004C2355">
        <w:rPr>
          <w:sz w:val="25"/>
          <w:szCs w:val="25"/>
        </w:rPr>
        <w:t>Yêu cầu Hội đồng quản trị thực hiện việc triệu tập họp Đại hội đồng cổ đông theo các quy định tại Điều 115 và Điều 140 Luật doanh nghiệp;</w:t>
      </w:r>
    </w:p>
    <w:p w14:paraId="78276FBF" w14:textId="77777777" w:rsidR="008119A9" w:rsidRPr="004C2355" w:rsidRDefault="008119A9" w:rsidP="00B15725">
      <w:pPr>
        <w:numPr>
          <w:ilvl w:val="1"/>
          <w:numId w:val="48"/>
        </w:numPr>
        <w:tabs>
          <w:tab w:val="left" w:pos="360"/>
        </w:tabs>
        <w:spacing w:before="120" w:after="120"/>
        <w:ind w:right="30"/>
        <w:jc w:val="both"/>
        <w:rPr>
          <w:sz w:val="25"/>
          <w:szCs w:val="25"/>
        </w:rPr>
      </w:pPr>
      <w:r w:rsidRPr="004C2355">
        <w:rPr>
          <w:sz w:val="25"/>
          <w:szCs w:val="25"/>
        </w:rPr>
        <w:t>Yêu cầu Ban kiểm soát kiểm tra từng vấn đề cụ thể liên quan đến quản lý, điều hành hoạt động của Công ty khi xét thấy cần thiết. Yêu cầu phải thể hiện bằng văn bản; phải có họ, tên, địa chỉ thường trú, quốc tịch, số Thẻ căn cước công dân, Giấy chứng minh nhân dân, Hộ chiếu hoặc chứng thực cá nhân hợp pháp khác đối với cổ đông là cá nhân; tên, mã số doanh nghiệp hoặc số quyết định thành lập,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14:paraId="02BEFF4F" w14:textId="0DE9306E" w:rsidR="008859F8" w:rsidRPr="004C2355" w:rsidRDefault="000A373D" w:rsidP="00B15725">
      <w:pPr>
        <w:numPr>
          <w:ilvl w:val="1"/>
          <w:numId w:val="48"/>
        </w:numPr>
        <w:tabs>
          <w:tab w:val="left" w:pos="360"/>
        </w:tabs>
        <w:spacing w:before="120" w:after="120"/>
        <w:ind w:right="30"/>
        <w:jc w:val="both"/>
        <w:rPr>
          <w:sz w:val="25"/>
          <w:szCs w:val="25"/>
        </w:rPr>
      </w:pPr>
      <w:r w:rsidRPr="004C2355">
        <w:rPr>
          <w:sz w:val="25"/>
          <w:szCs w:val="25"/>
        </w:rPr>
        <w:t>Kiến nghị vấn đề đưa vào chương trình họp Đại hội đồng cổ đông. Kiến nghị phải bằng văn bản và được gửi đến Công ty chậm nhất là 03 ngày làm việc trước ngày khai mạc. Kiến nghị phải ghi rõ tên cổ đông, số lượng từng loại cổ phần của cổ đông, vấn đề kiến nghị đưa vào chương trình họp;</w:t>
      </w:r>
    </w:p>
    <w:p w14:paraId="1BF6D9B7" w14:textId="77777777" w:rsidR="008119A9" w:rsidRPr="004C2355" w:rsidRDefault="008119A9" w:rsidP="00B15725">
      <w:pPr>
        <w:numPr>
          <w:ilvl w:val="1"/>
          <w:numId w:val="48"/>
        </w:numPr>
        <w:tabs>
          <w:tab w:val="left" w:pos="360"/>
        </w:tabs>
        <w:spacing w:before="120" w:after="120"/>
        <w:ind w:right="30"/>
        <w:jc w:val="both"/>
        <w:rPr>
          <w:sz w:val="25"/>
          <w:szCs w:val="25"/>
        </w:rPr>
      </w:pPr>
      <w:r w:rsidRPr="004C2355">
        <w:rPr>
          <w:sz w:val="25"/>
          <w:szCs w:val="25"/>
        </w:rPr>
        <w:t>Các quyền khác theo quy định của pháp luật và Điều lệ này.</w:t>
      </w:r>
    </w:p>
    <w:p w14:paraId="680B0789" w14:textId="77777777" w:rsidR="008119A9" w:rsidRPr="004C2355" w:rsidRDefault="008119A9" w:rsidP="00B15725">
      <w:pPr>
        <w:numPr>
          <w:ilvl w:val="0"/>
          <w:numId w:val="48"/>
        </w:numPr>
        <w:tabs>
          <w:tab w:val="left" w:pos="360"/>
        </w:tabs>
        <w:spacing w:before="120" w:after="120"/>
        <w:ind w:right="30"/>
        <w:jc w:val="both"/>
        <w:rPr>
          <w:sz w:val="25"/>
          <w:szCs w:val="25"/>
        </w:rPr>
      </w:pPr>
      <w:r w:rsidRPr="004C2355">
        <w:rPr>
          <w:sz w:val="25"/>
          <w:szCs w:val="25"/>
        </w:rPr>
        <w:t>Cổ đông hoặc nhóm cổ đông nắm giữ từ 10% tổng số cổ phần phổ thông trở lên có các quyền sau:</w:t>
      </w:r>
    </w:p>
    <w:p w14:paraId="0A2D0C9B" w14:textId="77777777" w:rsidR="008119A9" w:rsidRPr="004C2355" w:rsidRDefault="008119A9" w:rsidP="00B15725">
      <w:pPr>
        <w:numPr>
          <w:ilvl w:val="1"/>
          <w:numId w:val="48"/>
        </w:numPr>
        <w:tabs>
          <w:tab w:val="left" w:pos="360"/>
        </w:tabs>
        <w:spacing w:before="120" w:after="120"/>
        <w:ind w:right="30"/>
        <w:jc w:val="both"/>
        <w:rPr>
          <w:sz w:val="25"/>
          <w:szCs w:val="25"/>
        </w:rPr>
      </w:pPr>
      <w:r w:rsidRPr="004C2355">
        <w:rPr>
          <w:sz w:val="25"/>
          <w:szCs w:val="25"/>
        </w:rPr>
        <w:t>Đề cử các ứng viên Hội đồng quản trị hoặc Ban kiểm soát theo quy định tương ứng tại Điều 25 và Điều 36 Điều lệ này;</w:t>
      </w:r>
    </w:p>
    <w:p w14:paraId="7D49571E" w14:textId="77777777" w:rsidR="008119A9" w:rsidRPr="004C2355" w:rsidRDefault="008119A9" w:rsidP="00B15725">
      <w:pPr>
        <w:numPr>
          <w:ilvl w:val="1"/>
          <w:numId w:val="48"/>
        </w:numPr>
        <w:tabs>
          <w:tab w:val="left" w:pos="360"/>
        </w:tabs>
        <w:spacing w:before="120" w:after="120"/>
        <w:ind w:right="30"/>
        <w:jc w:val="both"/>
        <w:rPr>
          <w:sz w:val="25"/>
          <w:szCs w:val="25"/>
        </w:rPr>
      </w:pPr>
      <w:r w:rsidRPr="004C2355">
        <w:rPr>
          <w:sz w:val="25"/>
          <w:szCs w:val="25"/>
        </w:rPr>
        <w:t>Các quyền khác theo quy định của pháp luật và Điều lệ này.</w:t>
      </w:r>
    </w:p>
    <w:p w14:paraId="01A01EAD" w14:textId="77777777" w:rsidR="008119A9" w:rsidRPr="004C2355" w:rsidRDefault="008119A9" w:rsidP="00954281">
      <w:pPr>
        <w:pStyle w:val="Heading2"/>
        <w:jc w:val="both"/>
      </w:pPr>
      <w:bookmarkStart w:id="19" w:name="_Toc227160670"/>
      <w:r w:rsidRPr="004C2355">
        <w:t>Nghĩa vụ của cổ đông</w:t>
      </w:r>
      <w:bookmarkEnd w:id="19"/>
    </w:p>
    <w:p w14:paraId="76C5813A" w14:textId="77777777" w:rsidR="008119A9" w:rsidRPr="004C2355" w:rsidRDefault="008119A9" w:rsidP="00954281">
      <w:pPr>
        <w:spacing w:before="120" w:after="120"/>
        <w:ind w:right="30"/>
        <w:jc w:val="both"/>
        <w:rPr>
          <w:sz w:val="25"/>
          <w:szCs w:val="25"/>
        </w:rPr>
      </w:pPr>
      <w:r w:rsidRPr="004C2355">
        <w:rPr>
          <w:sz w:val="25"/>
          <w:szCs w:val="25"/>
        </w:rPr>
        <w:t>Cổ đông phổ thông có các nghĩa vụ sau:</w:t>
      </w:r>
    </w:p>
    <w:p w14:paraId="11FB789F" w14:textId="0107C523" w:rsidR="008119A9" w:rsidRPr="004C2355" w:rsidRDefault="008119A9" w:rsidP="00B15725">
      <w:pPr>
        <w:numPr>
          <w:ilvl w:val="0"/>
          <w:numId w:val="49"/>
        </w:numPr>
        <w:tabs>
          <w:tab w:val="left" w:pos="360"/>
        </w:tabs>
        <w:spacing w:before="120" w:after="120"/>
        <w:ind w:right="30"/>
        <w:jc w:val="both"/>
        <w:rPr>
          <w:sz w:val="25"/>
          <w:szCs w:val="25"/>
        </w:rPr>
      </w:pPr>
      <w:r w:rsidRPr="004C2355">
        <w:rPr>
          <w:sz w:val="25"/>
          <w:szCs w:val="25"/>
        </w:rPr>
        <w:t>Tuân thủ Điều lệ công ty và các quy chế nội bộ của Công ty; chấp hành</w:t>
      </w:r>
      <w:r w:rsidR="003D1BB2" w:rsidRPr="004C2355">
        <w:rPr>
          <w:sz w:val="25"/>
          <w:szCs w:val="25"/>
          <w:lang w:val="en-US"/>
        </w:rPr>
        <w:t xml:space="preserve"> nghị quyết,</w:t>
      </w:r>
      <w:r w:rsidRPr="004C2355">
        <w:rPr>
          <w:sz w:val="25"/>
          <w:szCs w:val="25"/>
        </w:rPr>
        <w:t xml:space="preserve"> quyết định của Đại hội đồng cổ đông, Hội đồng quản trị.</w:t>
      </w:r>
    </w:p>
    <w:p w14:paraId="774F3603" w14:textId="77777777" w:rsidR="008119A9" w:rsidRPr="004C2355" w:rsidRDefault="008119A9" w:rsidP="00B15725">
      <w:pPr>
        <w:numPr>
          <w:ilvl w:val="0"/>
          <w:numId w:val="49"/>
        </w:numPr>
        <w:tabs>
          <w:tab w:val="left" w:pos="360"/>
        </w:tabs>
        <w:spacing w:before="120" w:after="120"/>
        <w:ind w:right="30"/>
        <w:jc w:val="both"/>
        <w:rPr>
          <w:sz w:val="25"/>
          <w:szCs w:val="25"/>
        </w:rPr>
      </w:pPr>
      <w:r w:rsidRPr="004C2355">
        <w:rPr>
          <w:sz w:val="25"/>
          <w:szCs w:val="25"/>
        </w:rPr>
        <w:t>Tham dự cuộc họp Đại hội đồng cổ đông và thực hiện quyền biểu quyết thông qua các hình thức sau:</w:t>
      </w:r>
    </w:p>
    <w:p w14:paraId="34D81185" w14:textId="77777777" w:rsidR="008119A9" w:rsidRPr="004C2355" w:rsidRDefault="008119A9" w:rsidP="00B15725">
      <w:pPr>
        <w:numPr>
          <w:ilvl w:val="1"/>
          <w:numId w:val="49"/>
        </w:numPr>
        <w:tabs>
          <w:tab w:val="left" w:pos="360"/>
        </w:tabs>
        <w:spacing w:before="120" w:after="120"/>
        <w:ind w:right="30"/>
        <w:jc w:val="both"/>
        <w:rPr>
          <w:sz w:val="25"/>
          <w:szCs w:val="25"/>
        </w:rPr>
      </w:pPr>
      <w:r w:rsidRPr="004C2355">
        <w:rPr>
          <w:sz w:val="25"/>
          <w:szCs w:val="25"/>
        </w:rPr>
        <w:t>Tham dự và biểu quyết trực tiếp tại cuộc họp;</w:t>
      </w:r>
    </w:p>
    <w:p w14:paraId="6024DBAE" w14:textId="77777777" w:rsidR="008119A9" w:rsidRPr="004C2355" w:rsidRDefault="008119A9" w:rsidP="00B15725">
      <w:pPr>
        <w:numPr>
          <w:ilvl w:val="1"/>
          <w:numId w:val="49"/>
        </w:numPr>
        <w:tabs>
          <w:tab w:val="left" w:pos="360"/>
        </w:tabs>
        <w:spacing w:before="120" w:after="120"/>
        <w:ind w:right="30"/>
        <w:jc w:val="both"/>
        <w:rPr>
          <w:sz w:val="25"/>
          <w:szCs w:val="25"/>
        </w:rPr>
      </w:pPr>
      <w:r w:rsidRPr="004C2355">
        <w:rPr>
          <w:sz w:val="25"/>
          <w:szCs w:val="25"/>
        </w:rPr>
        <w:t>Ủy quyền cho cá nhân, tổ chức khác tham dự và biểu quyết tại cuộc họp;</w:t>
      </w:r>
    </w:p>
    <w:p w14:paraId="010C7D2E" w14:textId="77777777" w:rsidR="008119A9" w:rsidRPr="004C2355" w:rsidRDefault="008119A9" w:rsidP="00B15725">
      <w:pPr>
        <w:numPr>
          <w:ilvl w:val="1"/>
          <w:numId w:val="49"/>
        </w:numPr>
        <w:tabs>
          <w:tab w:val="left" w:pos="360"/>
        </w:tabs>
        <w:spacing w:before="120" w:after="120"/>
        <w:ind w:right="30"/>
        <w:jc w:val="both"/>
        <w:rPr>
          <w:sz w:val="25"/>
          <w:szCs w:val="25"/>
        </w:rPr>
      </w:pPr>
      <w:r w:rsidRPr="004C2355">
        <w:rPr>
          <w:sz w:val="25"/>
          <w:szCs w:val="25"/>
        </w:rPr>
        <w:t>Tham dự và biểu quyết thông qua họp trực tuyến, bỏ phiếu điện tử hoặc hình thức điện tử khác;</w:t>
      </w:r>
    </w:p>
    <w:p w14:paraId="572AEE74" w14:textId="77777777" w:rsidR="008119A9" w:rsidRPr="004C2355" w:rsidRDefault="008119A9" w:rsidP="00B15725">
      <w:pPr>
        <w:numPr>
          <w:ilvl w:val="1"/>
          <w:numId w:val="49"/>
        </w:numPr>
        <w:tabs>
          <w:tab w:val="left" w:pos="360"/>
        </w:tabs>
        <w:spacing w:before="120" w:after="120"/>
        <w:ind w:right="30"/>
        <w:jc w:val="both"/>
        <w:rPr>
          <w:sz w:val="25"/>
          <w:szCs w:val="25"/>
        </w:rPr>
      </w:pPr>
      <w:r w:rsidRPr="004C2355">
        <w:rPr>
          <w:sz w:val="25"/>
          <w:szCs w:val="25"/>
        </w:rPr>
        <w:lastRenderedPageBreak/>
        <w:t>Gửi phiếu biểu quyết đến cuộc họp thông qua thư, fax, thư điện tử.</w:t>
      </w:r>
    </w:p>
    <w:p w14:paraId="250AC072" w14:textId="77777777" w:rsidR="004F5D3B" w:rsidRPr="004C2355" w:rsidRDefault="004F5D3B" w:rsidP="00B15725">
      <w:pPr>
        <w:numPr>
          <w:ilvl w:val="0"/>
          <w:numId w:val="49"/>
        </w:numPr>
        <w:tabs>
          <w:tab w:val="left" w:pos="360"/>
        </w:tabs>
        <w:spacing w:before="120" w:after="120"/>
        <w:ind w:right="30"/>
        <w:jc w:val="both"/>
        <w:rPr>
          <w:sz w:val="25"/>
          <w:szCs w:val="25"/>
        </w:rPr>
      </w:pPr>
      <w:r w:rsidRPr="004C2355">
        <w:rPr>
          <w:sz w:val="25"/>
          <w:szCs w:val="25"/>
          <w:lang w:val="en-US"/>
        </w:rPr>
        <w:t>Thanh toán đủ và đúng thời hạn tiền mua cổ phần đã đăng ký mua theo quy định.</w:t>
      </w:r>
    </w:p>
    <w:p w14:paraId="28858E5C" w14:textId="7FB19179" w:rsidR="008119A9" w:rsidRPr="004C2355" w:rsidRDefault="004F5D3B" w:rsidP="00B15725">
      <w:pPr>
        <w:numPr>
          <w:ilvl w:val="0"/>
          <w:numId w:val="49"/>
        </w:numPr>
        <w:tabs>
          <w:tab w:val="left" w:pos="360"/>
        </w:tabs>
        <w:spacing w:before="120" w:after="120"/>
        <w:ind w:right="30"/>
        <w:jc w:val="both"/>
        <w:rPr>
          <w:sz w:val="25"/>
          <w:szCs w:val="25"/>
        </w:rPr>
      </w:pPr>
      <w:r w:rsidRPr="004C2355">
        <w:rPr>
          <w:sz w:val="25"/>
          <w:szCs w:val="25"/>
        </w:rPr>
        <w:t>Cung cấp địa chỉ chính xác khi đăng ký mua cổ phần. Công ty sẽ không chịu trách nhiệm đối với trường hợp Công ty không thể liên lạc và/hoặc không thể gửi thư, tài liệu cho Cổ đông do địa chỉ của Cổ đông không có, không chính xác hoặc không đầy đủ cho mục đích liên lạc và/hoặc gửi thư đó. Việc không thể liên lạc hoặc gửi thư, gửi tài liệu đó sẽ không ảnh hưởng đến các thủ tục triệu tập họp ĐHĐCĐ, lấy ý kiến Cổ đông và hiệu lực của các Nghị quyết ĐHĐCĐ được thông qua.</w:t>
      </w:r>
      <w:r w:rsidR="00F5312B" w:rsidRPr="004C2355">
        <w:rPr>
          <w:sz w:val="25"/>
          <w:szCs w:val="25"/>
          <w:lang w:val="en-US"/>
        </w:rPr>
        <w:t xml:space="preserve"> </w:t>
      </w:r>
      <w:r w:rsidR="008119A9" w:rsidRPr="004C2355">
        <w:rPr>
          <w:sz w:val="25"/>
          <w:szCs w:val="25"/>
        </w:rPr>
        <w:t>Hoàn thành các nghĩa vụ khác theo quy định của pháp luật hiện hành.</w:t>
      </w:r>
    </w:p>
    <w:p w14:paraId="26B33B10" w14:textId="77777777" w:rsidR="008119A9" w:rsidRPr="004C2355" w:rsidRDefault="008119A9" w:rsidP="00B15725">
      <w:pPr>
        <w:numPr>
          <w:ilvl w:val="0"/>
          <w:numId w:val="49"/>
        </w:numPr>
        <w:suppressAutoHyphens/>
        <w:spacing w:before="120" w:after="120"/>
        <w:ind w:right="30"/>
        <w:jc w:val="both"/>
        <w:rPr>
          <w:sz w:val="25"/>
          <w:szCs w:val="25"/>
        </w:rPr>
      </w:pPr>
      <w:r w:rsidRPr="004C2355">
        <w:rPr>
          <w:sz w:val="25"/>
          <w:szCs w:val="25"/>
        </w:rPr>
        <w:t>Không</w:t>
      </w:r>
      <w:r w:rsidRPr="004C2355">
        <w:rPr>
          <w:spacing w:val="21"/>
          <w:sz w:val="25"/>
          <w:szCs w:val="25"/>
        </w:rPr>
        <w:t xml:space="preserve"> </w:t>
      </w:r>
      <w:r w:rsidRPr="004C2355">
        <w:rPr>
          <w:sz w:val="25"/>
          <w:szCs w:val="25"/>
        </w:rPr>
        <w:t>đư</w:t>
      </w:r>
      <w:r w:rsidRPr="004C2355">
        <w:rPr>
          <w:spacing w:val="2"/>
          <w:sz w:val="25"/>
          <w:szCs w:val="25"/>
        </w:rPr>
        <w:t>ợ</w:t>
      </w:r>
      <w:r w:rsidRPr="004C2355">
        <w:rPr>
          <w:sz w:val="25"/>
          <w:szCs w:val="25"/>
        </w:rPr>
        <w:t>c</w:t>
      </w:r>
      <w:r w:rsidRPr="004C2355">
        <w:rPr>
          <w:spacing w:val="23"/>
          <w:sz w:val="25"/>
          <w:szCs w:val="25"/>
        </w:rPr>
        <w:t xml:space="preserve"> </w:t>
      </w:r>
      <w:r w:rsidRPr="004C2355">
        <w:rPr>
          <w:sz w:val="25"/>
          <w:szCs w:val="25"/>
        </w:rPr>
        <w:t>rút</w:t>
      </w:r>
      <w:r w:rsidRPr="004C2355">
        <w:rPr>
          <w:spacing w:val="24"/>
          <w:sz w:val="25"/>
          <w:szCs w:val="25"/>
        </w:rPr>
        <w:t xml:space="preserve"> </w:t>
      </w:r>
      <w:r w:rsidRPr="004C2355">
        <w:rPr>
          <w:sz w:val="25"/>
          <w:szCs w:val="25"/>
        </w:rPr>
        <w:t>vốn</w:t>
      </w:r>
      <w:r w:rsidRPr="004C2355">
        <w:rPr>
          <w:spacing w:val="24"/>
          <w:sz w:val="25"/>
          <w:szCs w:val="25"/>
        </w:rPr>
        <w:t xml:space="preserve"> </w:t>
      </w:r>
      <w:r w:rsidRPr="004C2355">
        <w:rPr>
          <w:sz w:val="25"/>
          <w:szCs w:val="25"/>
        </w:rPr>
        <w:t>đã</w:t>
      </w:r>
      <w:r w:rsidRPr="004C2355">
        <w:rPr>
          <w:spacing w:val="25"/>
          <w:sz w:val="25"/>
          <w:szCs w:val="25"/>
        </w:rPr>
        <w:t xml:space="preserve"> </w:t>
      </w:r>
      <w:r w:rsidRPr="004C2355">
        <w:rPr>
          <w:spacing w:val="-2"/>
          <w:sz w:val="25"/>
          <w:szCs w:val="25"/>
        </w:rPr>
        <w:t>g</w:t>
      </w:r>
      <w:r w:rsidRPr="004C2355">
        <w:rPr>
          <w:sz w:val="25"/>
          <w:szCs w:val="25"/>
        </w:rPr>
        <w:t>óp</w:t>
      </w:r>
      <w:r w:rsidRPr="004C2355">
        <w:rPr>
          <w:spacing w:val="24"/>
          <w:sz w:val="25"/>
          <w:szCs w:val="25"/>
        </w:rPr>
        <w:t xml:space="preserve"> bằng cổ phần phổ thông </w:t>
      </w:r>
      <w:r w:rsidRPr="004C2355">
        <w:rPr>
          <w:spacing w:val="1"/>
          <w:sz w:val="25"/>
          <w:szCs w:val="25"/>
        </w:rPr>
        <w:t>r</w:t>
      </w:r>
      <w:r w:rsidRPr="004C2355">
        <w:rPr>
          <w:sz w:val="25"/>
          <w:szCs w:val="25"/>
        </w:rPr>
        <w:t>a</w:t>
      </w:r>
      <w:r w:rsidRPr="004C2355">
        <w:rPr>
          <w:spacing w:val="23"/>
          <w:sz w:val="25"/>
          <w:szCs w:val="25"/>
        </w:rPr>
        <w:t xml:space="preserve"> </w:t>
      </w:r>
      <w:r w:rsidRPr="004C2355">
        <w:rPr>
          <w:sz w:val="25"/>
          <w:szCs w:val="25"/>
        </w:rPr>
        <w:t>khỏi</w:t>
      </w:r>
      <w:r w:rsidRPr="004C2355">
        <w:rPr>
          <w:spacing w:val="27"/>
          <w:sz w:val="25"/>
          <w:szCs w:val="25"/>
        </w:rPr>
        <w:t xml:space="preserve"> </w:t>
      </w:r>
      <w:r w:rsidRPr="004C2355">
        <w:rPr>
          <w:sz w:val="25"/>
          <w:szCs w:val="25"/>
        </w:rPr>
        <w:t xml:space="preserve">Công ty </w:t>
      </w:r>
      <w:r w:rsidRPr="004C2355">
        <w:rPr>
          <w:spacing w:val="2"/>
          <w:sz w:val="25"/>
          <w:szCs w:val="25"/>
        </w:rPr>
        <w:t>d</w:t>
      </w:r>
      <w:r w:rsidRPr="004C2355">
        <w:rPr>
          <w:sz w:val="25"/>
          <w:szCs w:val="25"/>
        </w:rPr>
        <w:t>ưới</w:t>
      </w:r>
      <w:r w:rsidRPr="004C2355">
        <w:rPr>
          <w:spacing w:val="24"/>
          <w:sz w:val="25"/>
          <w:szCs w:val="25"/>
        </w:rPr>
        <w:t xml:space="preserve"> </w:t>
      </w:r>
      <w:r w:rsidRPr="004C2355">
        <w:rPr>
          <w:sz w:val="25"/>
          <w:szCs w:val="25"/>
        </w:rPr>
        <w:t>mọi</w:t>
      </w:r>
      <w:r w:rsidRPr="004C2355">
        <w:rPr>
          <w:spacing w:val="24"/>
          <w:sz w:val="25"/>
          <w:szCs w:val="25"/>
        </w:rPr>
        <w:t xml:space="preserve"> </w:t>
      </w:r>
      <w:r w:rsidRPr="004C2355">
        <w:rPr>
          <w:sz w:val="25"/>
          <w:szCs w:val="25"/>
        </w:rPr>
        <w:t>hình</w:t>
      </w:r>
      <w:r w:rsidRPr="004C2355">
        <w:rPr>
          <w:spacing w:val="24"/>
          <w:sz w:val="25"/>
          <w:szCs w:val="25"/>
        </w:rPr>
        <w:t xml:space="preserve"> </w:t>
      </w:r>
      <w:r w:rsidRPr="004C2355">
        <w:rPr>
          <w:sz w:val="25"/>
          <w:szCs w:val="25"/>
        </w:rPr>
        <w:t>thứ</w:t>
      </w:r>
      <w:r w:rsidRPr="004C2355">
        <w:rPr>
          <w:spacing w:val="-1"/>
          <w:sz w:val="25"/>
          <w:szCs w:val="25"/>
        </w:rPr>
        <w:t>c</w:t>
      </w:r>
      <w:r w:rsidRPr="004C2355">
        <w:rPr>
          <w:sz w:val="25"/>
          <w:szCs w:val="25"/>
        </w:rPr>
        <w:t>,</w:t>
      </w:r>
      <w:r w:rsidRPr="004C2355">
        <w:rPr>
          <w:spacing w:val="24"/>
          <w:sz w:val="25"/>
          <w:szCs w:val="25"/>
        </w:rPr>
        <w:t xml:space="preserve"> </w:t>
      </w:r>
      <w:r w:rsidRPr="004C2355">
        <w:rPr>
          <w:sz w:val="25"/>
          <w:szCs w:val="25"/>
        </w:rPr>
        <w:t>trừ</w:t>
      </w:r>
      <w:r w:rsidRPr="004C2355">
        <w:rPr>
          <w:spacing w:val="23"/>
          <w:sz w:val="25"/>
          <w:szCs w:val="25"/>
        </w:rPr>
        <w:t xml:space="preserve"> </w:t>
      </w:r>
      <w:r w:rsidRPr="004C2355">
        <w:rPr>
          <w:sz w:val="25"/>
          <w:szCs w:val="25"/>
        </w:rPr>
        <w:t>trường</w:t>
      </w:r>
      <w:r w:rsidRPr="004C2355">
        <w:rPr>
          <w:spacing w:val="21"/>
          <w:sz w:val="25"/>
          <w:szCs w:val="25"/>
        </w:rPr>
        <w:t xml:space="preserve"> </w:t>
      </w:r>
      <w:r w:rsidRPr="004C2355">
        <w:rPr>
          <w:sz w:val="25"/>
          <w:szCs w:val="25"/>
        </w:rPr>
        <w:t>hợp</w:t>
      </w:r>
      <w:r w:rsidRPr="004C2355">
        <w:rPr>
          <w:spacing w:val="24"/>
          <w:sz w:val="25"/>
          <w:szCs w:val="25"/>
        </w:rPr>
        <w:t xml:space="preserve"> </w:t>
      </w:r>
      <w:r w:rsidRPr="004C2355">
        <w:rPr>
          <w:sz w:val="25"/>
          <w:szCs w:val="25"/>
        </w:rPr>
        <w:t>đư</w:t>
      </w:r>
      <w:r w:rsidRPr="004C2355">
        <w:rPr>
          <w:spacing w:val="2"/>
          <w:sz w:val="25"/>
          <w:szCs w:val="25"/>
        </w:rPr>
        <w:t>ợ</w:t>
      </w:r>
      <w:r w:rsidRPr="004C2355">
        <w:rPr>
          <w:sz w:val="25"/>
          <w:szCs w:val="25"/>
        </w:rPr>
        <w:t>c Công ty ho</w:t>
      </w:r>
      <w:r w:rsidRPr="004C2355">
        <w:rPr>
          <w:spacing w:val="1"/>
          <w:sz w:val="25"/>
          <w:szCs w:val="25"/>
        </w:rPr>
        <w:t>ặ</w:t>
      </w:r>
      <w:r w:rsidRPr="004C2355">
        <w:rPr>
          <w:sz w:val="25"/>
          <w:szCs w:val="25"/>
        </w:rPr>
        <w:t>c</w:t>
      </w:r>
      <w:r w:rsidRPr="004C2355">
        <w:rPr>
          <w:spacing w:val="2"/>
          <w:sz w:val="25"/>
          <w:szCs w:val="25"/>
        </w:rPr>
        <w:t xml:space="preserve"> n</w:t>
      </w:r>
      <w:r w:rsidRPr="004C2355">
        <w:rPr>
          <w:spacing w:val="-2"/>
          <w:sz w:val="25"/>
          <w:szCs w:val="25"/>
        </w:rPr>
        <w:t>g</w:t>
      </w:r>
      <w:r w:rsidRPr="004C2355">
        <w:rPr>
          <w:sz w:val="25"/>
          <w:szCs w:val="25"/>
        </w:rPr>
        <w:t>ười</w:t>
      </w:r>
      <w:r w:rsidRPr="004C2355">
        <w:rPr>
          <w:spacing w:val="3"/>
          <w:sz w:val="25"/>
          <w:szCs w:val="25"/>
        </w:rPr>
        <w:t xml:space="preserve"> </w:t>
      </w:r>
      <w:r w:rsidRPr="004C2355">
        <w:rPr>
          <w:sz w:val="25"/>
          <w:szCs w:val="25"/>
        </w:rPr>
        <w:t>k</w:t>
      </w:r>
      <w:r w:rsidRPr="004C2355">
        <w:rPr>
          <w:spacing w:val="2"/>
          <w:sz w:val="25"/>
          <w:szCs w:val="25"/>
        </w:rPr>
        <w:t>h</w:t>
      </w:r>
      <w:r w:rsidRPr="004C2355">
        <w:rPr>
          <w:spacing w:val="-1"/>
          <w:sz w:val="25"/>
          <w:szCs w:val="25"/>
        </w:rPr>
        <w:t>á</w:t>
      </w:r>
      <w:r w:rsidRPr="004C2355">
        <w:rPr>
          <w:sz w:val="25"/>
          <w:szCs w:val="25"/>
        </w:rPr>
        <w:t>c</w:t>
      </w:r>
      <w:r w:rsidRPr="004C2355">
        <w:rPr>
          <w:spacing w:val="2"/>
          <w:sz w:val="25"/>
          <w:szCs w:val="25"/>
        </w:rPr>
        <w:t xml:space="preserve"> </w:t>
      </w:r>
      <w:r w:rsidRPr="004C2355">
        <w:rPr>
          <w:sz w:val="25"/>
          <w:szCs w:val="25"/>
        </w:rPr>
        <w:t>mua</w:t>
      </w:r>
      <w:r w:rsidRPr="004C2355">
        <w:rPr>
          <w:spacing w:val="4"/>
          <w:sz w:val="25"/>
          <w:szCs w:val="25"/>
        </w:rPr>
        <w:t xml:space="preserve"> </w:t>
      </w:r>
      <w:r w:rsidRPr="004C2355">
        <w:rPr>
          <w:sz w:val="25"/>
          <w:szCs w:val="25"/>
        </w:rPr>
        <w:t>lại</w:t>
      </w:r>
      <w:r w:rsidRPr="004C2355">
        <w:rPr>
          <w:spacing w:val="8"/>
          <w:sz w:val="25"/>
          <w:szCs w:val="25"/>
        </w:rPr>
        <w:t xml:space="preserve"> </w:t>
      </w:r>
      <w:r w:rsidRPr="004C2355">
        <w:rPr>
          <w:spacing w:val="-1"/>
          <w:sz w:val="25"/>
          <w:szCs w:val="25"/>
        </w:rPr>
        <w:t>Cổ phần</w:t>
      </w:r>
      <w:r w:rsidRPr="004C2355">
        <w:rPr>
          <w:sz w:val="25"/>
          <w:szCs w:val="25"/>
        </w:rPr>
        <w:t>.</w:t>
      </w:r>
      <w:r w:rsidRPr="004C2355">
        <w:rPr>
          <w:spacing w:val="3"/>
          <w:sz w:val="25"/>
          <w:szCs w:val="25"/>
        </w:rPr>
        <w:t xml:space="preserve"> </w:t>
      </w:r>
      <w:r w:rsidRPr="004C2355">
        <w:rPr>
          <w:sz w:val="25"/>
          <w:szCs w:val="25"/>
        </w:rPr>
        <w:t>T</w:t>
      </w:r>
      <w:r w:rsidRPr="004C2355">
        <w:rPr>
          <w:spacing w:val="1"/>
          <w:sz w:val="25"/>
          <w:szCs w:val="25"/>
        </w:rPr>
        <w:t>r</w:t>
      </w:r>
      <w:r w:rsidRPr="004C2355">
        <w:rPr>
          <w:spacing w:val="2"/>
          <w:sz w:val="25"/>
          <w:szCs w:val="25"/>
        </w:rPr>
        <w:t>ư</w:t>
      </w:r>
      <w:r w:rsidRPr="004C2355">
        <w:rPr>
          <w:sz w:val="25"/>
          <w:szCs w:val="25"/>
        </w:rPr>
        <w:t>ờng hợp</w:t>
      </w:r>
      <w:r w:rsidRPr="004C2355">
        <w:rPr>
          <w:spacing w:val="5"/>
          <w:sz w:val="25"/>
          <w:szCs w:val="25"/>
        </w:rPr>
        <w:t xml:space="preserve"> </w:t>
      </w:r>
      <w:r w:rsidRPr="004C2355">
        <w:rPr>
          <w:spacing w:val="-1"/>
          <w:sz w:val="25"/>
          <w:szCs w:val="25"/>
        </w:rPr>
        <w:t>c</w:t>
      </w:r>
      <w:r w:rsidRPr="004C2355">
        <w:rPr>
          <w:sz w:val="25"/>
          <w:szCs w:val="25"/>
        </w:rPr>
        <w:t>ó</w:t>
      </w:r>
      <w:r w:rsidRPr="004C2355">
        <w:rPr>
          <w:spacing w:val="7"/>
          <w:sz w:val="25"/>
          <w:szCs w:val="25"/>
        </w:rPr>
        <w:t xml:space="preserve"> </w:t>
      </w:r>
      <w:r w:rsidRPr="004C2355">
        <w:rPr>
          <w:spacing w:val="1"/>
          <w:sz w:val="25"/>
          <w:szCs w:val="25"/>
        </w:rPr>
        <w:t>C</w:t>
      </w:r>
      <w:r w:rsidRPr="004C2355">
        <w:rPr>
          <w:sz w:val="25"/>
          <w:szCs w:val="25"/>
        </w:rPr>
        <w:t>ổ</w:t>
      </w:r>
      <w:r w:rsidRPr="004C2355">
        <w:rPr>
          <w:spacing w:val="3"/>
          <w:sz w:val="25"/>
          <w:szCs w:val="25"/>
        </w:rPr>
        <w:t xml:space="preserve"> </w:t>
      </w:r>
      <w:r w:rsidRPr="004C2355">
        <w:rPr>
          <w:sz w:val="25"/>
          <w:szCs w:val="25"/>
        </w:rPr>
        <w:t>đô</w:t>
      </w:r>
      <w:r w:rsidRPr="004C2355">
        <w:rPr>
          <w:spacing w:val="2"/>
          <w:sz w:val="25"/>
          <w:szCs w:val="25"/>
        </w:rPr>
        <w:t>n</w:t>
      </w:r>
      <w:r w:rsidRPr="004C2355">
        <w:rPr>
          <w:sz w:val="25"/>
          <w:szCs w:val="25"/>
        </w:rPr>
        <w:t>g</w:t>
      </w:r>
      <w:r w:rsidRPr="004C2355">
        <w:rPr>
          <w:spacing w:val="4"/>
          <w:sz w:val="25"/>
          <w:szCs w:val="25"/>
        </w:rPr>
        <w:t xml:space="preserve"> </w:t>
      </w:r>
      <w:r w:rsidRPr="004C2355">
        <w:rPr>
          <w:sz w:val="25"/>
          <w:szCs w:val="25"/>
        </w:rPr>
        <w:t>rút</w:t>
      </w:r>
      <w:r w:rsidRPr="004C2355">
        <w:rPr>
          <w:spacing w:val="4"/>
          <w:sz w:val="25"/>
          <w:szCs w:val="25"/>
        </w:rPr>
        <w:t xml:space="preserve"> </w:t>
      </w:r>
      <w:r w:rsidRPr="004C2355">
        <w:rPr>
          <w:sz w:val="25"/>
          <w:szCs w:val="25"/>
        </w:rPr>
        <w:t>một</w:t>
      </w:r>
      <w:r w:rsidRPr="004C2355">
        <w:rPr>
          <w:spacing w:val="3"/>
          <w:sz w:val="25"/>
          <w:szCs w:val="25"/>
        </w:rPr>
        <w:t xml:space="preserve"> </w:t>
      </w:r>
      <w:r w:rsidRPr="004C2355">
        <w:rPr>
          <w:sz w:val="25"/>
          <w:szCs w:val="25"/>
        </w:rPr>
        <w:t>ph</w:t>
      </w:r>
      <w:r w:rsidRPr="004C2355">
        <w:rPr>
          <w:spacing w:val="-1"/>
          <w:sz w:val="25"/>
          <w:szCs w:val="25"/>
        </w:rPr>
        <w:t>ầ</w:t>
      </w:r>
      <w:r w:rsidRPr="004C2355">
        <w:rPr>
          <w:sz w:val="25"/>
          <w:szCs w:val="25"/>
        </w:rPr>
        <w:t>n</w:t>
      </w:r>
      <w:r w:rsidRPr="004C2355">
        <w:rPr>
          <w:spacing w:val="3"/>
          <w:sz w:val="25"/>
          <w:szCs w:val="25"/>
        </w:rPr>
        <w:t xml:space="preserve"> </w:t>
      </w:r>
      <w:r w:rsidRPr="004C2355">
        <w:rPr>
          <w:sz w:val="25"/>
          <w:szCs w:val="25"/>
        </w:rPr>
        <w:t>h</w:t>
      </w:r>
      <w:r w:rsidRPr="004C2355">
        <w:rPr>
          <w:spacing w:val="2"/>
          <w:sz w:val="25"/>
          <w:szCs w:val="25"/>
        </w:rPr>
        <w:t>o</w:t>
      </w:r>
      <w:r w:rsidRPr="004C2355">
        <w:rPr>
          <w:spacing w:val="-1"/>
          <w:sz w:val="25"/>
          <w:szCs w:val="25"/>
        </w:rPr>
        <w:t>ặ</w:t>
      </w:r>
      <w:r w:rsidRPr="004C2355">
        <w:rPr>
          <w:sz w:val="25"/>
          <w:szCs w:val="25"/>
        </w:rPr>
        <w:t xml:space="preserve">c toàn bộ vốn </w:t>
      </w:r>
      <w:r w:rsidRPr="004C2355">
        <w:rPr>
          <w:spacing w:val="-1"/>
          <w:sz w:val="25"/>
          <w:szCs w:val="25"/>
        </w:rPr>
        <w:t>Cổ phần</w:t>
      </w:r>
      <w:r w:rsidRPr="004C2355">
        <w:rPr>
          <w:sz w:val="25"/>
          <w:szCs w:val="25"/>
        </w:rPr>
        <w:t xml:space="preserve"> đã</w:t>
      </w:r>
      <w:r w:rsidRPr="004C2355">
        <w:rPr>
          <w:spacing w:val="1"/>
          <w:sz w:val="25"/>
          <w:szCs w:val="25"/>
        </w:rPr>
        <w:t xml:space="preserve"> </w:t>
      </w:r>
      <w:r w:rsidRPr="004C2355">
        <w:rPr>
          <w:sz w:val="25"/>
          <w:szCs w:val="25"/>
        </w:rPr>
        <w:t>góp tr</w:t>
      </w:r>
      <w:r w:rsidRPr="004C2355">
        <w:rPr>
          <w:spacing w:val="-1"/>
          <w:sz w:val="25"/>
          <w:szCs w:val="25"/>
        </w:rPr>
        <w:t>á</w:t>
      </w:r>
      <w:r w:rsidRPr="004C2355">
        <w:rPr>
          <w:sz w:val="25"/>
          <w:szCs w:val="25"/>
        </w:rPr>
        <w:t>i với q</w:t>
      </w:r>
      <w:r w:rsidRPr="004C2355">
        <w:rPr>
          <w:spacing w:val="3"/>
          <w:sz w:val="25"/>
          <w:szCs w:val="25"/>
        </w:rPr>
        <w:t>u</w:t>
      </w:r>
      <w:r w:rsidRPr="004C2355">
        <w:rPr>
          <w:sz w:val="25"/>
          <w:szCs w:val="25"/>
        </w:rPr>
        <w:t>y</w:t>
      </w:r>
      <w:r w:rsidRPr="004C2355">
        <w:rPr>
          <w:spacing w:val="-5"/>
          <w:sz w:val="25"/>
          <w:szCs w:val="25"/>
        </w:rPr>
        <w:t xml:space="preserve"> </w:t>
      </w:r>
      <w:r w:rsidRPr="004C2355">
        <w:rPr>
          <w:sz w:val="25"/>
          <w:szCs w:val="25"/>
        </w:rPr>
        <w:t xml:space="preserve">định </w:t>
      </w:r>
      <w:r w:rsidRPr="004C2355">
        <w:rPr>
          <w:spacing w:val="1"/>
          <w:sz w:val="25"/>
          <w:szCs w:val="25"/>
        </w:rPr>
        <w:t>t</w:t>
      </w:r>
      <w:r w:rsidRPr="004C2355">
        <w:rPr>
          <w:spacing w:val="-1"/>
          <w:sz w:val="25"/>
          <w:szCs w:val="25"/>
        </w:rPr>
        <w:t>ạ</w:t>
      </w:r>
      <w:r w:rsidRPr="004C2355">
        <w:rPr>
          <w:sz w:val="25"/>
          <w:szCs w:val="25"/>
        </w:rPr>
        <w:t xml:space="preserve">i </w:t>
      </w:r>
      <w:r w:rsidRPr="004C2355">
        <w:rPr>
          <w:spacing w:val="3"/>
          <w:sz w:val="25"/>
          <w:szCs w:val="25"/>
        </w:rPr>
        <w:t>k</w:t>
      </w:r>
      <w:r w:rsidRPr="004C2355">
        <w:rPr>
          <w:sz w:val="25"/>
          <w:szCs w:val="25"/>
        </w:rPr>
        <w:t>ho</w:t>
      </w:r>
      <w:r w:rsidRPr="004C2355">
        <w:rPr>
          <w:spacing w:val="-1"/>
          <w:sz w:val="25"/>
          <w:szCs w:val="25"/>
        </w:rPr>
        <w:t>ả</w:t>
      </w:r>
      <w:r w:rsidRPr="004C2355">
        <w:rPr>
          <w:sz w:val="25"/>
          <w:szCs w:val="25"/>
        </w:rPr>
        <w:t>n n</w:t>
      </w:r>
      <w:r w:rsidRPr="004C2355">
        <w:rPr>
          <w:spacing w:val="4"/>
          <w:sz w:val="25"/>
          <w:szCs w:val="25"/>
        </w:rPr>
        <w:t>à</w:t>
      </w:r>
      <w:r w:rsidRPr="004C2355">
        <w:rPr>
          <w:sz w:val="25"/>
          <w:szCs w:val="25"/>
        </w:rPr>
        <w:t>y</w:t>
      </w:r>
      <w:r w:rsidRPr="004C2355">
        <w:rPr>
          <w:spacing w:val="-5"/>
          <w:sz w:val="25"/>
          <w:szCs w:val="25"/>
        </w:rPr>
        <w:t xml:space="preserve"> </w:t>
      </w:r>
      <w:r w:rsidRPr="004C2355">
        <w:rPr>
          <w:sz w:val="25"/>
          <w:szCs w:val="25"/>
        </w:rPr>
        <w:t>thì</w:t>
      </w:r>
      <w:r w:rsidRPr="004C2355">
        <w:rPr>
          <w:spacing w:val="3"/>
          <w:sz w:val="25"/>
          <w:szCs w:val="25"/>
        </w:rPr>
        <w:t xml:space="preserve"> </w:t>
      </w:r>
      <w:r w:rsidRPr="004C2355">
        <w:rPr>
          <w:spacing w:val="1"/>
          <w:sz w:val="25"/>
          <w:szCs w:val="25"/>
        </w:rPr>
        <w:t>C</w:t>
      </w:r>
      <w:r w:rsidRPr="004C2355">
        <w:rPr>
          <w:sz w:val="25"/>
          <w:szCs w:val="25"/>
        </w:rPr>
        <w:t>ổ đông</w:t>
      </w:r>
      <w:r w:rsidRPr="004C2355">
        <w:rPr>
          <w:spacing w:val="-3"/>
          <w:sz w:val="25"/>
          <w:szCs w:val="25"/>
        </w:rPr>
        <w:t xml:space="preserve"> </w:t>
      </w:r>
      <w:r w:rsidRPr="004C2355">
        <w:rPr>
          <w:sz w:val="25"/>
          <w:szCs w:val="25"/>
        </w:rPr>
        <w:t>đó</w:t>
      </w:r>
      <w:r w:rsidRPr="004C2355">
        <w:rPr>
          <w:spacing w:val="2"/>
          <w:sz w:val="25"/>
          <w:szCs w:val="25"/>
        </w:rPr>
        <w:t xml:space="preserve"> </w:t>
      </w:r>
      <w:r w:rsidRPr="004C2355">
        <w:rPr>
          <w:sz w:val="25"/>
          <w:szCs w:val="25"/>
        </w:rPr>
        <w:t>và</w:t>
      </w:r>
      <w:r w:rsidRPr="004C2355">
        <w:rPr>
          <w:spacing w:val="-1"/>
          <w:sz w:val="25"/>
          <w:szCs w:val="25"/>
        </w:rPr>
        <w:t xml:space="preserve"> </w:t>
      </w:r>
      <w:r w:rsidRPr="004C2355">
        <w:rPr>
          <w:sz w:val="25"/>
          <w:szCs w:val="25"/>
        </w:rPr>
        <w:t xml:space="preserve">người </w:t>
      </w:r>
      <w:r w:rsidRPr="004C2355">
        <w:rPr>
          <w:spacing w:val="-1"/>
          <w:sz w:val="25"/>
          <w:szCs w:val="25"/>
        </w:rPr>
        <w:t>c</w:t>
      </w:r>
      <w:r w:rsidRPr="004C2355">
        <w:rPr>
          <w:sz w:val="25"/>
          <w:szCs w:val="25"/>
        </w:rPr>
        <w:t>ó lợi ích</w:t>
      </w:r>
      <w:r w:rsidRPr="004C2355">
        <w:rPr>
          <w:spacing w:val="35"/>
          <w:sz w:val="25"/>
          <w:szCs w:val="25"/>
        </w:rPr>
        <w:t xml:space="preserve"> </w:t>
      </w:r>
      <w:r w:rsidRPr="004C2355">
        <w:rPr>
          <w:sz w:val="25"/>
          <w:szCs w:val="25"/>
        </w:rPr>
        <w:t>l</w:t>
      </w:r>
      <w:r w:rsidRPr="004C2355">
        <w:rPr>
          <w:spacing w:val="1"/>
          <w:sz w:val="25"/>
          <w:szCs w:val="25"/>
        </w:rPr>
        <w:t>i</w:t>
      </w:r>
      <w:r w:rsidRPr="004C2355">
        <w:rPr>
          <w:spacing w:val="-1"/>
          <w:sz w:val="25"/>
          <w:szCs w:val="25"/>
        </w:rPr>
        <w:t>ê</w:t>
      </w:r>
      <w:r w:rsidRPr="004C2355">
        <w:rPr>
          <w:sz w:val="25"/>
          <w:szCs w:val="25"/>
        </w:rPr>
        <w:t>n</w:t>
      </w:r>
      <w:r w:rsidRPr="004C2355">
        <w:rPr>
          <w:spacing w:val="36"/>
          <w:sz w:val="25"/>
          <w:szCs w:val="25"/>
        </w:rPr>
        <w:t xml:space="preserve"> </w:t>
      </w:r>
      <w:r w:rsidRPr="004C2355">
        <w:rPr>
          <w:sz w:val="25"/>
          <w:szCs w:val="25"/>
        </w:rPr>
        <w:t>qu</w:t>
      </w:r>
      <w:r w:rsidRPr="004C2355">
        <w:rPr>
          <w:spacing w:val="-1"/>
          <w:sz w:val="25"/>
          <w:szCs w:val="25"/>
        </w:rPr>
        <w:t>a</w:t>
      </w:r>
      <w:r w:rsidRPr="004C2355">
        <w:rPr>
          <w:sz w:val="25"/>
          <w:szCs w:val="25"/>
        </w:rPr>
        <w:t>n</w:t>
      </w:r>
      <w:r w:rsidRPr="004C2355">
        <w:rPr>
          <w:spacing w:val="36"/>
          <w:sz w:val="25"/>
          <w:szCs w:val="25"/>
        </w:rPr>
        <w:t xml:space="preserve"> </w:t>
      </w:r>
      <w:r w:rsidRPr="004C2355">
        <w:rPr>
          <w:sz w:val="25"/>
          <w:szCs w:val="25"/>
        </w:rPr>
        <w:t>trong</w:t>
      </w:r>
      <w:r w:rsidRPr="004C2355">
        <w:rPr>
          <w:spacing w:val="35"/>
          <w:sz w:val="25"/>
          <w:szCs w:val="25"/>
        </w:rPr>
        <w:t xml:space="preserve"> </w:t>
      </w:r>
      <w:r w:rsidRPr="004C2355">
        <w:rPr>
          <w:sz w:val="25"/>
          <w:szCs w:val="25"/>
        </w:rPr>
        <w:t xml:space="preserve">Công ty </w:t>
      </w:r>
      <w:r w:rsidRPr="004C2355">
        <w:rPr>
          <w:spacing w:val="36"/>
          <w:sz w:val="25"/>
          <w:szCs w:val="25"/>
        </w:rPr>
        <w:t xml:space="preserve"> </w:t>
      </w:r>
      <w:r w:rsidRPr="004C2355">
        <w:rPr>
          <w:sz w:val="25"/>
          <w:szCs w:val="25"/>
        </w:rPr>
        <w:t>ph</w:t>
      </w:r>
      <w:r w:rsidRPr="004C2355">
        <w:rPr>
          <w:spacing w:val="-1"/>
          <w:sz w:val="25"/>
          <w:szCs w:val="25"/>
        </w:rPr>
        <w:t>ả</w:t>
      </w:r>
      <w:r w:rsidRPr="004C2355">
        <w:rPr>
          <w:sz w:val="25"/>
          <w:szCs w:val="25"/>
        </w:rPr>
        <w:t>i</w:t>
      </w:r>
      <w:r w:rsidRPr="004C2355">
        <w:rPr>
          <w:spacing w:val="36"/>
          <w:sz w:val="25"/>
          <w:szCs w:val="25"/>
        </w:rPr>
        <w:t xml:space="preserve"> </w:t>
      </w:r>
      <w:r w:rsidRPr="004C2355">
        <w:rPr>
          <w:spacing w:val="-1"/>
          <w:sz w:val="25"/>
          <w:szCs w:val="25"/>
        </w:rPr>
        <w:t>c</w:t>
      </w:r>
      <w:r w:rsidRPr="004C2355">
        <w:rPr>
          <w:sz w:val="25"/>
          <w:szCs w:val="25"/>
        </w:rPr>
        <w:t>ùng</w:t>
      </w:r>
      <w:r w:rsidRPr="004C2355">
        <w:rPr>
          <w:spacing w:val="33"/>
          <w:sz w:val="25"/>
          <w:szCs w:val="25"/>
        </w:rPr>
        <w:t xml:space="preserve"> </w:t>
      </w:r>
      <w:r w:rsidRPr="004C2355">
        <w:rPr>
          <w:sz w:val="25"/>
          <w:szCs w:val="25"/>
        </w:rPr>
        <w:t>l</w:t>
      </w:r>
      <w:r w:rsidRPr="004C2355">
        <w:rPr>
          <w:spacing w:val="1"/>
          <w:sz w:val="25"/>
          <w:szCs w:val="25"/>
        </w:rPr>
        <w:t>i</w:t>
      </w:r>
      <w:r w:rsidRPr="004C2355">
        <w:rPr>
          <w:spacing w:val="-1"/>
          <w:sz w:val="25"/>
          <w:szCs w:val="25"/>
        </w:rPr>
        <w:t>ê</w:t>
      </w:r>
      <w:r w:rsidRPr="004C2355">
        <w:rPr>
          <w:sz w:val="25"/>
          <w:szCs w:val="25"/>
        </w:rPr>
        <w:t>n</w:t>
      </w:r>
      <w:r w:rsidRPr="004C2355">
        <w:rPr>
          <w:spacing w:val="36"/>
          <w:sz w:val="25"/>
          <w:szCs w:val="25"/>
        </w:rPr>
        <w:t xml:space="preserve"> </w:t>
      </w:r>
      <w:r w:rsidRPr="004C2355">
        <w:rPr>
          <w:sz w:val="25"/>
          <w:szCs w:val="25"/>
        </w:rPr>
        <w:t>đ</w:t>
      </w:r>
      <w:r w:rsidRPr="004C2355">
        <w:rPr>
          <w:spacing w:val="-2"/>
          <w:sz w:val="25"/>
          <w:szCs w:val="25"/>
        </w:rPr>
        <w:t>ớ</w:t>
      </w:r>
      <w:r w:rsidRPr="004C2355">
        <w:rPr>
          <w:sz w:val="25"/>
          <w:szCs w:val="25"/>
        </w:rPr>
        <w:t>i</w:t>
      </w:r>
      <w:r w:rsidRPr="004C2355">
        <w:rPr>
          <w:spacing w:val="36"/>
          <w:sz w:val="25"/>
          <w:szCs w:val="25"/>
        </w:rPr>
        <w:t xml:space="preserve"> </w:t>
      </w:r>
      <w:r w:rsidRPr="004C2355">
        <w:rPr>
          <w:spacing w:val="-1"/>
          <w:sz w:val="25"/>
          <w:szCs w:val="25"/>
        </w:rPr>
        <w:t>c</w:t>
      </w:r>
      <w:r w:rsidRPr="004C2355">
        <w:rPr>
          <w:sz w:val="25"/>
          <w:szCs w:val="25"/>
        </w:rPr>
        <w:t>hịu</w:t>
      </w:r>
      <w:r w:rsidRPr="004C2355">
        <w:rPr>
          <w:spacing w:val="36"/>
          <w:sz w:val="25"/>
          <w:szCs w:val="25"/>
        </w:rPr>
        <w:t xml:space="preserve"> </w:t>
      </w:r>
      <w:r w:rsidRPr="004C2355">
        <w:rPr>
          <w:sz w:val="25"/>
          <w:szCs w:val="25"/>
        </w:rPr>
        <w:t>tr</w:t>
      </w:r>
      <w:r w:rsidRPr="004C2355">
        <w:rPr>
          <w:spacing w:val="-1"/>
          <w:sz w:val="25"/>
          <w:szCs w:val="25"/>
        </w:rPr>
        <w:t>ác</w:t>
      </w:r>
      <w:r w:rsidRPr="004C2355">
        <w:rPr>
          <w:sz w:val="25"/>
          <w:szCs w:val="25"/>
        </w:rPr>
        <w:t>h</w:t>
      </w:r>
      <w:r w:rsidRPr="004C2355">
        <w:rPr>
          <w:spacing w:val="36"/>
          <w:sz w:val="25"/>
          <w:szCs w:val="25"/>
        </w:rPr>
        <w:t xml:space="preserve"> </w:t>
      </w:r>
      <w:r w:rsidRPr="004C2355">
        <w:rPr>
          <w:sz w:val="25"/>
          <w:szCs w:val="25"/>
        </w:rPr>
        <w:t>nhiệm</w:t>
      </w:r>
      <w:r w:rsidRPr="004C2355">
        <w:rPr>
          <w:spacing w:val="36"/>
          <w:sz w:val="25"/>
          <w:szCs w:val="25"/>
        </w:rPr>
        <w:t xml:space="preserve"> </w:t>
      </w:r>
      <w:r w:rsidRPr="004C2355">
        <w:rPr>
          <w:sz w:val="25"/>
          <w:szCs w:val="25"/>
        </w:rPr>
        <w:t>về</w:t>
      </w:r>
      <w:r w:rsidRPr="004C2355">
        <w:rPr>
          <w:spacing w:val="35"/>
          <w:sz w:val="25"/>
          <w:szCs w:val="25"/>
        </w:rPr>
        <w:t xml:space="preserve"> </w:t>
      </w:r>
      <w:r w:rsidRPr="004C2355">
        <w:rPr>
          <w:spacing w:val="-3"/>
          <w:sz w:val="25"/>
          <w:szCs w:val="25"/>
        </w:rPr>
        <w:t>c</w:t>
      </w:r>
      <w:r w:rsidRPr="004C2355">
        <w:rPr>
          <w:spacing w:val="-1"/>
          <w:sz w:val="25"/>
          <w:szCs w:val="25"/>
        </w:rPr>
        <w:t>á</w:t>
      </w:r>
      <w:r w:rsidRPr="004C2355">
        <w:rPr>
          <w:sz w:val="25"/>
          <w:szCs w:val="25"/>
        </w:rPr>
        <w:t>c</w:t>
      </w:r>
      <w:r w:rsidRPr="004C2355">
        <w:rPr>
          <w:spacing w:val="35"/>
          <w:sz w:val="25"/>
          <w:szCs w:val="25"/>
        </w:rPr>
        <w:t xml:space="preserve"> </w:t>
      </w:r>
      <w:r w:rsidRPr="004C2355">
        <w:rPr>
          <w:sz w:val="25"/>
          <w:szCs w:val="25"/>
        </w:rPr>
        <w:t>kho</w:t>
      </w:r>
      <w:r w:rsidRPr="004C2355">
        <w:rPr>
          <w:spacing w:val="-1"/>
          <w:sz w:val="25"/>
          <w:szCs w:val="25"/>
        </w:rPr>
        <w:t>ả</w:t>
      </w:r>
      <w:r w:rsidRPr="004C2355">
        <w:rPr>
          <w:sz w:val="25"/>
          <w:szCs w:val="25"/>
        </w:rPr>
        <w:t>n</w:t>
      </w:r>
      <w:r w:rsidRPr="004C2355">
        <w:rPr>
          <w:spacing w:val="36"/>
          <w:sz w:val="25"/>
          <w:szCs w:val="25"/>
        </w:rPr>
        <w:t xml:space="preserve"> </w:t>
      </w:r>
      <w:r w:rsidRPr="004C2355">
        <w:rPr>
          <w:sz w:val="25"/>
          <w:szCs w:val="25"/>
        </w:rPr>
        <w:t>nợ</w:t>
      </w:r>
      <w:r w:rsidRPr="004C2355">
        <w:rPr>
          <w:spacing w:val="36"/>
          <w:sz w:val="25"/>
          <w:szCs w:val="25"/>
        </w:rPr>
        <w:t xml:space="preserve"> </w:t>
      </w:r>
      <w:r w:rsidRPr="004C2355">
        <w:rPr>
          <w:sz w:val="25"/>
          <w:szCs w:val="25"/>
        </w:rPr>
        <w:t>và n</w:t>
      </w:r>
      <w:r w:rsidRPr="004C2355">
        <w:rPr>
          <w:spacing w:val="-2"/>
          <w:sz w:val="25"/>
          <w:szCs w:val="25"/>
        </w:rPr>
        <w:t>g</w:t>
      </w:r>
      <w:r w:rsidRPr="004C2355">
        <w:rPr>
          <w:sz w:val="25"/>
          <w:szCs w:val="25"/>
        </w:rPr>
        <w:t>hĩa</w:t>
      </w:r>
      <w:r w:rsidRPr="004C2355">
        <w:rPr>
          <w:spacing w:val="2"/>
          <w:sz w:val="25"/>
          <w:szCs w:val="25"/>
        </w:rPr>
        <w:t xml:space="preserve"> </w:t>
      </w:r>
      <w:r w:rsidRPr="004C2355">
        <w:rPr>
          <w:sz w:val="25"/>
          <w:szCs w:val="25"/>
        </w:rPr>
        <w:t>vụ</w:t>
      </w:r>
      <w:r w:rsidRPr="004C2355">
        <w:rPr>
          <w:spacing w:val="3"/>
          <w:sz w:val="25"/>
          <w:szCs w:val="25"/>
        </w:rPr>
        <w:t xml:space="preserve"> </w:t>
      </w:r>
      <w:r w:rsidRPr="004C2355">
        <w:rPr>
          <w:sz w:val="25"/>
          <w:szCs w:val="25"/>
        </w:rPr>
        <w:t>tài</w:t>
      </w:r>
      <w:r w:rsidRPr="004C2355">
        <w:rPr>
          <w:spacing w:val="3"/>
          <w:sz w:val="25"/>
          <w:szCs w:val="25"/>
        </w:rPr>
        <w:t xml:space="preserve"> </w:t>
      </w:r>
      <w:r w:rsidRPr="004C2355">
        <w:rPr>
          <w:sz w:val="25"/>
          <w:szCs w:val="25"/>
        </w:rPr>
        <w:t>s</w:t>
      </w:r>
      <w:r w:rsidRPr="004C2355">
        <w:rPr>
          <w:spacing w:val="-1"/>
          <w:sz w:val="25"/>
          <w:szCs w:val="25"/>
        </w:rPr>
        <w:t>ả</w:t>
      </w:r>
      <w:r w:rsidRPr="004C2355">
        <w:rPr>
          <w:sz w:val="25"/>
          <w:szCs w:val="25"/>
        </w:rPr>
        <w:t>n</w:t>
      </w:r>
      <w:r w:rsidRPr="004C2355">
        <w:rPr>
          <w:spacing w:val="3"/>
          <w:sz w:val="25"/>
          <w:szCs w:val="25"/>
        </w:rPr>
        <w:t xml:space="preserve"> </w:t>
      </w:r>
      <w:r w:rsidRPr="004C2355">
        <w:rPr>
          <w:sz w:val="25"/>
          <w:szCs w:val="25"/>
        </w:rPr>
        <w:t>kh</w:t>
      </w:r>
      <w:r w:rsidRPr="004C2355">
        <w:rPr>
          <w:spacing w:val="-1"/>
          <w:sz w:val="25"/>
          <w:szCs w:val="25"/>
        </w:rPr>
        <w:t>á</w:t>
      </w:r>
      <w:r w:rsidRPr="004C2355">
        <w:rPr>
          <w:sz w:val="25"/>
          <w:szCs w:val="25"/>
        </w:rPr>
        <w:t>c</w:t>
      </w:r>
      <w:r w:rsidRPr="004C2355">
        <w:rPr>
          <w:spacing w:val="2"/>
          <w:sz w:val="25"/>
          <w:szCs w:val="25"/>
        </w:rPr>
        <w:t xml:space="preserve"> </w:t>
      </w:r>
      <w:r w:rsidRPr="004C2355">
        <w:rPr>
          <w:spacing w:val="1"/>
          <w:sz w:val="25"/>
          <w:szCs w:val="25"/>
        </w:rPr>
        <w:t>c</w:t>
      </w:r>
      <w:r w:rsidRPr="004C2355">
        <w:rPr>
          <w:sz w:val="25"/>
          <w:szCs w:val="25"/>
        </w:rPr>
        <w:t>ủa</w:t>
      </w:r>
      <w:r w:rsidRPr="004C2355">
        <w:rPr>
          <w:spacing w:val="7"/>
          <w:sz w:val="25"/>
          <w:szCs w:val="25"/>
        </w:rPr>
        <w:t xml:space="preserve"> </w:t>
      </w:r>
      <w:r w:rsidRPr="004C2355">
        <w:rPr>
          <w:sz w:val="25"/>
          <w:szCs w:val="25"/>
        </w:rPr>
        <w:t xml:space="preserve">Công ty </w:t>
      </w:r>
      <w:r w:rsidRPr="004C2355">
        <w:rPr>
          <w:spacing w:val="3"/>
          <w:sz w:val="25"/>
          <w:szCs w:val="25"/>
        </w:rPr>
        <w:t xml:space="preserve"> </w:t>
      </w:r>
      <w:r w:rsidRPr="004C2355">
        <w:rPr>
          <w:sz w:val="25"/>
          <w:szCs w:val="25"/>
        </w:rPr>
        <w:t>trong ph</w:t>
      </w:r>
      <w:r w:rsidRPr="004C2355">
        <w:rPr>
          <w:spacing w:val="-1"/>
          <w:sz w:val="25"/>
          <w:szCs w:val="25"/>
        </w:rPr>
        <w:t>ạ</w:t>
      </w:r>
      <w:r w:rsidRPr="004C2355">
        <w:rPr>
          <w:sz w:val="25"/>
          <w:szCs w:val="25"/>
        </w:rPr>
        <w:t>m</w:t>
      </w:r>
      <w:r w:rsidRPr="004C2355">
        <w:rPr>
          <w:spacing w:val="3"/>
          <w:sz w:val="25"/>
          <w:szCs w:val="25"/>
        </w:rPr>
        <w:t xml:space="preserve"> </w:t>
      </w:r>
      <w:r w:rsidRPr="004C2355">
        <w:rPr>
          <w:sz w:val="25"/>
          <w:szCs w:val="25"/>
        </w:rPr>
        <w:t>vi</w:t>
      </w:r>
      <w:r w:rsidRPr="004C2355">
        <w:rPr>
          <w:spacing w:val="6"/>
          <w:sz w:val="25"/>
          <w:szCs w:val="25"/>
        </w:rPr>
        <w:t xml:space="preserve"> </w:t>
      </w:r>
      <w:r w:rsidRPr="004C2355">
        <w:rPr>
          <w:spacing w:val="-2"/>
          <w:sz w:val="25"/>
          <w:szCs w:val="25"/>
        </w:rPr>
        <w:t>g</w:t>
      </w:r>
      <w:r w:rsidRPr="004C2355">
        <w:rPr>
          <w:sz w:val="25"/>
          <w:szCs w:val="25"/>
        </w:rPr>
        <w:t>iá</w:t>
      </w:r>
      <w:r w:rsidRPr="004C2355">
        <w:rPr>
          <w:spacing w:val="2"/>
          <w:sz w:val="25"/>
          <w:szCs w:val="25"/>
        </w:rPr>
        <w:t xml:space="preserve"> </w:t>
      </w:r>
      <w:r w:rsidRPr="004C2355">
        <w:rPr>
          <w:sz w:val="25"/>
          <w:szCs w:val="25"/>
        </w:rPr>
        <w:t>trị</w:t>
      </w:r>
      <w:r w:rsidRPr="004C2355">
        <w:rPr>
          <w:spacing w:val="5"/>
          <w:sz w:val="25"/>
          <w:szCs w:val="25"/>
        </w:rPr>
        <w:t xml:space="preserve"> </w:t>
      </w:r>
      <w:r w:rsidRPr="004C2355">
        <w:rPr>
          <w:spacing w:val="-1"/>
          <w:sz w:val="25"/>
          <w:szCs w:val="25"/>
        </w:rPr>
        <w:t>Cổ phần</w:t>
      </w:r>
      <w:r w:rsidRPr="004C2355">
        <w:rPr>
          <w:spacing w:val="4"/>
          <w:sz w:val="25"/>
          <w:szCs w:val="25"/>
        </w:rPr>
        <w:t xml:space="preserve"> </w:t>
      </w:r>
      <w:r w:rsidRPr="004C2355">
        <w:rPr>
          <w:sz w:val="25"/>
          <w:szCs w:val="25"/>
        </w:rPr>
        <w:t>đã</w:t>
      </w:r>
      <w:r w:rsidRPr="004C2355">
        <w:rPr>
          <w:spacing w:val="2"/>
          <w:sz w:val="25"/>
          <w:szCs w:val="25"/>
        </w:rPr>
        <w:t xml:space="preserve"> </w:t>
      </w:r>
      <w:r w:rsidRPr="004C2355">
        <w:rPr>
          <w:sz w:val="25"/>
          <w:szCs w:val="25"/>
        </w:rPr>
        <w:t>bị</w:t>
      </w:r>
      <w:r w:rsidRPr="004C2355">
        <w:rPr>
          <w:spacing w:val="3"/>
          <w:sz w:val="25"/>
          <w:szCs w:val="25"/>
        </w:rPr>
        <w:t xml:space="preserve"> </w:t>
      </w:r>
      <w:r w:rsidRPr="004C2355">
        <w:rPr>
          <w:sz w:val="25"/>
          <w:szCs w:val="25"/>
        </w:rPr>
        <w:t>rút</w:t>
      </w:r>
      <w:r w:rsidRPr="004C2355">
        <w:rPr>
          <w:spacing w:val="3"/>
          <w:sz w:val="25"/>
          <w:szCs w:val="25"/>
        </w:rPr>
        <w:t xml:space="preserve"> </w:t>
      </w:r>
      <w:r w:rsidRPr="004C2355">
        <w:rPr>
          <w:sz w:val="25"/>
          <w:szCs w:val="25"/>
        </w:rPr>
        <w:t>và</w:t>
      </w:r>
      <w:r w:rsidRPr="004C2355">
        <w:rPr>
          <w:spacing w:val="2"/>
          <w:sz w:val="25"/>
          <w:szCs w:val="25"/>
        </w:rPr>
        <w:t xml:space="preserve"> </w:t>
      </w:r>
      <w:r w:rsidRPr="004C2355">
        <w:rPr>
          <w:spacing w:val="-1"/>
          <w:sz w:val="25"/>
          <w:szCs w:val="25"/>
        </w:rPr>
        <w:t>cá</w:t>
      </w:r>
      <w:r w:rsidRPr="004C2355">
        <w:rPr>
          <w:sz w:val="25"/>
          <w:szCs w:val="25"/>
        </w:rPr>
        <w:t>c</w:t>
      </w:r>
      <w:r w:rsidRPr="004C2355">
        <w:rPr>
          <w:spacing w:val="2"/>
          <w:sz w:val="25"/>
          <w:szCs w:val="25"/>
        </w:rPr>
        <w:t xml:space="preserve"> </w:t>
      </w:r>
      <w:r w:rsidRPr="004C2355">
        <w:rPr>
          <w:sz w:val="25"/>
          <w:szCs w:val="25"/>
        </w:rPr>
        <w:t>th</w:t>
      </w:r>
      <w:r w:rsidRPr="004C2355">
        <w:rPr>
          <w:spacing w:val="1"/>
          <w:sz w:val="25"/>
          <w:szCs w:val="25"/>
        </w:rPr>
        <w:t>i</w:t>
      </w:r>
      <w:r w:rsidRPr="004C2355">
        <w:rPr>
          <w:spacing w:val="-1"/>
          <w:sz w:val="25"/>
          <w:szCs w:val="25"/>
        </w:rPr>
        <w:t>ệ</w:t>
      </w:r>
      <w:r w:rsidRPr="004C2355">
        <w:rPr>
          <w:sz w:val="25"/>
          <w:szCs w:val="25"/>
        </w:rPr>
        <w:t>t</w:t>
      </w:r>
      <w:r w:rsidRPr="004C2355">
        <w:rPr>
          <w:spacing w:val="3"/>
          <w:sz w:val="25"/>
          <w:szCs w:val="25"/>
        </w:rPr>
        <w:t xml:space="preserve"> </w:t>
      </w:r>
      <w:r w:rsidRPr="004C2355">
        <w:rPr>
          <w:sz w:val="25"/>
          <w:szCs w:val="25"/>
        </w:rPr>
        <w:t>h</w:t>
      </w:r>
      <w:r w:rsidRPr="004C2355">
        <w:rPr>
          <w:spacing w:val="-1"/>
          <w:sz w:val="25"/>
          <w:szCs w:val="25"/>
        </w:rPr>
        <w:t>ạ</w:t>
      </w:r>
      <w:r w:rsidRPr="004C2355">
        <w:rPr>
          <w:sz w:val="25"/>
          <w:szCs w:val="25"/>
        </w:rPr>
        <w:t xml:space="preserve">i </w:t>
      </w:r>
      <w:r w:rsidRPr="004C2355">
        <w:rPr>
          <w:spacing w:val="2"/>
          <w:sz w:val="25"/>
          <w:szCs w:val="25"/>
        </w:rPr>
        <w:t>x</w:t>
      </w:r>
      <w:r w:rsidRPr="004C2355">
        <w:rPr>
          <w:spacing w:val="1"/>
          <w:sz w:val="25"/>
          <w:szCs w:val="25"/>
        </w:rPr>
        <w:t>ả</w:t>
      </w:r>
      <w:r w:rsidRPr="004C2355">
        <w:rPr>
          <w:sz w:val="25"/>
          <w:szCs w:val="25"/>
        </w:rPr>
        <w:t>y</w:t>
      </w:r>
      <w:r w:rsidRPr="004C2355">
        <w:rPr>
          <w:spacing w:val="-5"/>
          <w:sz w:val="25"/>
          <w:szCs w:val="25"/>
        </w:rPr>
        <w:t xml:space="preserve"> </w:t>
      </w:r>
      <w:r w:rsidRPr="004C2355">
        <w:rPr>
          <w:sz w:val="25"/>
          <w:szCs w:val="25"/>
        </w:rPr>
        <w:t>r</w:t>
      </w:r>
      <w:r w:rsidRPr="004C2355">
        <w:rPr>
          <w:spacing w:val="-1"/>
          <w:sz w:val="25"/>
          <w:szCs w:val="25"/>
        </w:rPr>
        <w:t>a.</w:t>
      </w:r>
    </w:p>
    <w:p w14:paraId="44ED8DE8" w14:textId="77777777" w:rsidR="008119A9" w:rsidRPr="004C2355" w:rsidRDefault="008119A9" w:rsidP="00B15725">
      <w:pPr>
        <w:numPr>
          <w:ilvl w:val="0"/>
          <w:numId w:val="49"/>
        </w:numPr>
        <w:tabs>
          <w:tab w:val="left" w:pos="360"/>
        </w:tabs>
        <w:spacing w:before="120" w:after="120"/>
        <w:ind w:right="30"/>
        <w:jc w:val="both"/>
        <w:rPr>
          <w:sz w:val="25"/>
          <w:szCs w:val="25"/>
        </w:rPr>
      </w:pPr>
      <w:r w:rsidRPr="004C2355">
        <w:rPr>
          <w:sz w:val="25"/>
          <w:szCs w:val="25"/>
        </w:rPr>
        <w:t>Chịu trách nhiệm cá nhân khi nhân danh Công ty dưới mọi hình thức để thực hiện một trong các hành vi sau đây:</w:t>
      </w:r>
    </w:p>
    <w:p w14:paraId="6869E6DA" w14:textId="77777777" w:rsidR="008119A9" w:rsidRPr="004C2355" w:rsidRDefault="008119A9" w:rsidP="00B15725">
      <w:pPr>
        <w:numPr>
          <w:ilvl w:val="1"/>
          <w:numId w:val="49"/>
        </w:numPr>
        <w:tabs>
          <w:tab w:val="left" w:pos="360"/>
        </w:tabs>
        <w:spacing w:before="120" w:after="120"/>
        <w:ind w:right="30"/>
        <w:jc w:val="both"/>
        <w:rPr>
          <w:sz w:val="25"/>
          <w:szCs w:val="25"/>
        </w:rPr>
      </w:pPr>
      <w:r w:rsidRPr="004C2355">
        <w:rPr>
          <w:sz w:val="25"/>
          <w:szCs w:val="25"/>
        </w:rPr>
        <w:t>Vi phạm pháp luật;</w:t>
      </w:r>
    </w:p>
    <w:p w14:paraId="41CA36C6" w14:textId="77777777" w:rsidR="008119A9" w:rsidRPr="004C2355" w:rsidRDefault="008119A9" w:rsidP="00B15725">
      <w:pPr>
        <w:numPr>
          <w:ilvl w:val="1"/>
          <w:numId w:val="49"/>
        </w:numPr>
        <w:tabs>
          <w:tab w:val="left" w:pos="360"/>
        </w:tabs>
        <w:spacing w:before="120" w:after="120"/>
        <w:ind w:right="30"/>
        <w:jc w:val="both"/>
        <w:rPr>
          <w:sz w:val="25"/>
          <w:szCs w:val="25"/>
        </w:rPr>
      </w:pPr>
      <w:r w:rsidRPr="004C2355">
        <w:rPr>
          <w:sz w:val="25"/>
          <w:szCs w:val="25"/>
        </w:rPr>
        <w:t>Tiến hành kinh doanh và các giao dịch khác để tư lợi hoặc phục vụ lợi ích của tổ chức, cá nhân khác;</w:t>
      </w:r>
    </w:p>
    <w:p w14:paraId="05A43442" w14:textId="77777777" w:rsidR="008119A9" w:rsidRPr="004C2355" w:rsidRDefault="008119A9" w:rsidP="00B15725">
      <w:pPr>
        <w:numPr>
          <w:ilvl w:val="1"/>
          <w:numId w:val="49"/>
        </w:numPr>
        <w:tabs>
          <w:tab w:val="left" w:pos="360"/>
        </w:tabs>
        <w:spacing w:before="120" w:after="120"/>
        <w:ind w:right="30"/>
        <w:jc w:val="both"/>
        <w:rPr>
          <w:sz w:val="25"/>
          <w:szCs w:val="25"/>
        </w:rPr>
      </w:pPr>
      <w:r w:rsidRPr="004C2355">
        <w:rPr>
          <w:sz w:val="25"/>
          <w:szCs w:val="25"/>
        </w:rPr>
        <w:t>Thanh toán các khoản nợ chưa đến hạn trước các rủi ro tài chính đối với Công ty.</w:t>
      </w:r>
    </w:p>
    <w:p w14:paraId="077571CA" w14:textId="77777777" w:rsidR="008119A9" w:rsidRPr="004C2355" w:rsidRDefault="008119A9" w:rsidP="00B15725">
      <w:pPr>
        <w:numPr>
          <w:ilvl w:val="0"/>
          <w:numId w:val="49"/>
        </w:numPr>
        <w:tabs>
          <w:tab w:val="left" w:pos="360"/>
        </w:tabs>
        <w:spacing w:before="120" w:after="120"/>
        <w:ind w:right="30"/>
        <w:jc w:val="both"/>
        <w:rPr>
          <w:sz w:val="25"/>
          <w:szCs w:val="25"/>
        </w:rPr>
      </w:pPr>
      <w:r w:rsidRPr="004C2355">
        <w:rPr>
          <w:sz w:val="25"/>
          <w:szCs w:val="25"/>
        </w:rPr>
        <w:t>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14:paraId="3F9B137F" w14:textId="77777777" w:rsidR="008119A9" w:rsidRPr="004C2355" w:rsidRDefault="008119A9" w:rsidP="00B15725">
      <w:pPr>
        <w:numPr>
          <w:ilvl w:val="0"/>
          <w:numId w:val="49"/>
        </w:numPr>
        <w:tabs>
          <w:tab w:val="left" w:pos="360"/>
        </w:tabs>
        <w:spacing w:before="120" w:after="120"/>
        <w:ind w:right="30"/>
        <w:jc w:val="both"/>
        <w:rPr>
          <w:sz w:val="25"/>
          <w:szCs w:val="25"/>
        </w:rPr>
      </w:pPr>
      <w:r w:rsidRPr="004C2355">
        <w:rPr>
          <w:sz w:val="25"/>
          <w:szCs w:val="25"/>
        </w:rPr>
        <w:t>Nghĩa vụ khác theo quy định của pháp luật và Điều lệ này.</w:t>
      </w:r>
    </w:p>
    <w:p w14:paraId="3B47C30F" w14:textId="77777777" w:rsidR="008119A9" w:rsidRPr="004C2355" w:rsidRDefault="008119A9" w:rsidP="00954281">
      <w:pPr>
        <w:pStyle w:val="Heading2"/>
        <w:jc w:val="both"/>
      </w:pPr>
      <w:bookmarkStart w:id="20" w:name="_Toc227160671"/>
      <w:r w:rsidRPr="004C2355">
        <w:t>Đại hội đồng cổ đông</w:t>
      </w:r>
      <w:bookmarkEnd w:id="20"/>
    </w:p>
    <w:p w14:paraId="4B12DAB5" w14:textId="77777777" w:rsidR="008119A9" w:rsidRPr="004C2355" w:rsidRDefault="008119A9" w:rsidP="00B15725">
      <w:pPr>
        <w:numPr>
          <w:ilvl w:val="0"/>
          <w:numId w:val="50"/>
        </w:numPr>
        <w:tabs>
          <w:tab w:val="left" w:pos="360"/>
        </w:tabs>
        <w:spacing w:before="120" w:after="120"/>
        <w:ind w:right="30"/>
        <w:jc w:val="both"/>
        <w:rPr>
          <w:sz w:val="25"/>
          <w:szCs w:val="25"/>
        </w:rPr>
      </w:pPr>
      <w:r w:rsidRPr="004C2355">
        <w:rPr>
          <w:sz w:val="25"/>
          <w:szCs w:val="25"/>
        </w:rPr>
        <w:t>Đại hội đồng cổ đông là cơ quan có thẩm quyền cao nhất của Công ty. Đại hội cổ đông thường niên được tổ chức mỗi năm một (01) lần. Đại hội đồng cổ đông phải họp thường niên trong thời hạn bốn (04) tháng kể từ ngày kết thúc năm tài chính. Hội đồng quản trị quyết định gia hạn họp Đại hội đồng cổ đông thường niên trong trường hợp cần thiết, nhưng không quá 06 tháng kể từ ngày kết thúc năm tài chính. Ngoài cuộc họp thường niên, Đại hội đồng cổ đông có thể họp bất thường. Địa điểm họp Đại hội đồng cổ đông được xác định là nơi chủ tọa tham dự họp và phải ở trên lãnh thổ Việt Nam.</w:t>
      </w:r>
    </w:p>
    <w:p w14:paraId="2D5D3DCD" w14:textId="77777777" w:rsidR="008119A9" w:rsidRPr="004C2355" w:rsidRDefault="008119A9" w:rsidP="00B15725">
      <w:pPr>
        <w:numPr>
          <w:ilvl w:val="0"/>
          <w:numId w:val="50"/>
        </w:numPr>
        <w:tabs>
          <w:tab w:val="left" w:pos="360"/>
        </w:tabs>
        <w:spacing w:before="120" w:after="120"/>
        <w:ind w:right="30"/>
        <w:jc w:val="both"/>
        <w:rPr>
          <w:sz w:val="25"/>
          <w:szCs w:val="25"/>
        </w:rPr>
      </w:pPr>
      <w:r w:rsidRPr="004C2355">
        <w:rPr>
          <w:sz w:val="25"/>
          <w:szCs w:val="25"/>
        </w:rPr>
        <w:t>Hội đồng quản trị triệu tập họp Đại hội đồng cổ đông thường niên và lựa chọn địa điểm phù hợp. Đại hội đồng cổ đông thường niên quyết định những vấn đề theo quy định của pháp luật và Điều lệ công ty, đặc biệt thông qua báo cáo tài chính năm và dự toán cho năm tài chính tiếp theo. Trường hợp Báo cáo kiểm toán báo cáo tài chính năm của công ty có các khoản ngoại trừ trọng yếu, ý kiến kiểm toán trái ngược hoặc từ chối, Công ty phải mời đại diện tổ chức kiểm toán được chấp thuận thực hiện kiểm toán báo cáo tài chính của Công ty dự họp Đại hội đồng cổ đông thường niên và đại diện tổ chức kiểm toán được chấp thuận nêu trên có trách nhiệm tham dự họp Đại hội đồng cổ đông thường niên của Công ty.</w:t>
      </w:r>
    </w:p>
    <w:p w14:paraId="6D18B876" w14:textId="77777777" w:rsidR="008119A9" w:rsidRPr="004C2355" w:rsidRDefault="008119A9" w:rsidP="00B15725">
      <w:pPr>
        <w:numPr>
          <w:ilvl w:val="0"/>
          <w:numId w:val="50"/>
        </w:numPr>
        <w:tabs>
          <w:tab w:val="left" w:pos="360"/>
        </w:tabs>
        <w:spacing w:before="120" w:after="120"/>
        <w:ind w:right="30"/>
        <w:jc w:val="both"/>
        <w:rPr>
          <w:sz w:val="25"/>
          <w:szCs w:val="25"/>
        </w:rPr>
      </w:pPr>
      <w:r w:rsidRPr="004C2355">
        <w:rPr>
          <w:sz w:val="25"/>
          <w:szCs w:val="25"/>
        </w:rPr>
        <w:lastRenderedPageBreak/>
        <w:t>Hội đồng quản trị phải triệu tập họp Đại hội đồng cổ đông bất thường trong các trường hợp sau:</w:t>
      </w:r>
    </w:p>
    <w:p w14:paraId="686982A6" w14:textId="77777777" w:rsidR="008119A9" w:rsidRPr="004C2355" w:rsidRDefault="008119A9" w:rsidP="00B15725">
      <w:pPr>
        <w:numPr>
          <w:ilvl w:val="1"/>
          <w:numId w:val="50"/>
        </w:numPr>
        <w:tabs>
          <w:tab w:val="left" w:pos="360"/>
        </w:tabs>
        <w:spacing w:before="120" w:after="120"/>
        <w:ind w:right="30"/>
        <w:jc w:val="both"/>
        <w:rPr>
          <w:sz w:val="25"/>
          <w:szCs w:val="25"/>
        </w:rPr>
      </w:pPr>
      <w:r w:rsidRPr="004C2355">
        <w:rPr>
          <w:sz w:val="25"/>
          <w:szCs w:val="25"/>
        </w:rPr>
        <w:t>Hội đồng quản trị xét thấy cần thiết vì lợi ích của Công ty</w:t>
      </w:r>
      <w:r w:rsidRPr="004C2355">
        <w:rPr>
          <w:sz w:val="25"/>
          <w:szCs w:val="25"/>
          <w:lang w:val="en-US"/>
        </w:rPr>
        <w:t xml:space="preserve">; </w:t>
      </w:r>
    </w:p>
    <w:p w14:paraId="32C5F6D8" w14:textId="77777777" w:rsidR="008119A9" w:rsidRPr="004C2355" w:rsidRDefault="008119A9" w:rsidP="00B15725">
      <w:pPr>
        <w:numPr>
          <w:ilvl w:val="1"/>
          <w:numId w:val="50"/>
        </w:numPr>
        <w:tabs>
          <w:tab w:val="left" w:pos="360"/>
        </w:tabs>
        <w:spacing w:before="120" w:after="120"/>
        <w:ind w:right="30"/>
        <w:jc w:val="both"/>
        <w:rPr>
          <w:sz w:val="25"/>
          <w:szCs w:val="25"/>
        </w:rPr>
      </w:pPr>
      <w:r w:rsidRPr="004C2355">
        <w:rPr>
          <w:sz w:val="25"/>
          <w:szCs w:val="25"/>
        </w:rPr>
        <w:t>Báo cáo tài chính quý, sáu (06) tháng hoặc báo cáo tài chính năm đã được kiểm toán phản ánh vốn chủ sở hữu đã bị mất một nửa (1/2) so với số đầu kỳ;</w:t>
      </w:r>
    </w:p>
    <w:p w14:paraId="6F9B7C74" w14:textId="77777777" w:rsidR="008119A9" w:rsidRPr="004C2355" w:rsidRDefault="008119A9" w:rsidP="00B15725">
      <w:pPr>
        <w:numPr>
          <w:ilvl w:val="1"/>
          <w:numId w:val="50"/>
        </w:numPr>
        <w:tabs>
          <w:tab w:val="left" w:pos="360"/>
        </w:tabs>
        <w:spacing w:before="120" w:after="120"/>
        <w:ind w:right="30"/>
        <w:jc w:val="both"/>
        <w:rPr>
          <w:sz w:val="25"/>
          <w:szCs w:val="25"/>
        </w:rPr>
      </w:pPr>
      <w:r w:rsidRPr="004C2355">
        <w:rPr>
          <w:sz w:val="25"/>
          <w:szCs w:val="25"/>
        </w:rPr>
        <w:t>Số thành viên Hội đồng quản trị, thành viên độc lập Hội đồng quản trị, Kiểm soát viên ít hơn số thành viên theo quy định của pháp luật hoặc số thành viên Hội đồng quản trị bị giảm quá một phần ba (1/3) so với số thành viên quy định tại Điều lệ này;</w:t>
      </w:r>
    </w:p>
    <w:p w14:paraId="3B0272FD" w14:textId="77777777" w:rsidR="008119A9" w:rsidRPr="004C2355" w:rsidRDefault="008119A9" w:rsidP="00B15725">
      <w:pPr>
        <w:numPr>
          <w:ilvl w:val="1"/>
          <w:numId w:val="50"/>
        </w:numPr>
        <w:tabs>
          <w:tab w:val="left" w:pos="360"/>
        </w:tabs>
        <w:spacing w:before="120" w:after="120"/>
        <w:ind w:right="30"/>
        <w:jc w:val="both"/>
        <w:rPr>
          <w:sz w:val="25"/>
          <w:szCs w:val="25"/>
        </w:rPr>
      </w:pPr>
      <w:r w:rsidRPr="004C2355">
        <w:rPr>
          <w:sz w:val="25"/>
          <w:szCs w:val="25"/>
        </w:rPr>
        <w:t>Cổ đông hoặc nhóm cổ đông quy định tại khoản 3 Điều 12 Điều lệ này yêu cầu triệu tập họp Đại hội đồng cổ đông.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14:paraId="68022FB2" w14:textId="77777777" w:rsidR="008119A9" w:rsidRPr="004C2355" w:rsidRDefault="008119A9" w:rsidP="00B15725">
      <w:pPr>
        <w:numPr>
          <w:ilvl w:val="1"/>
          <w:numId w:val="50"/>
        </w:numPr>
        <w:tabs>
          <w:tab w:val="left" w:pos="360"/>
        </w:tabs>
        <w:spacing w:before="120" w:after="120"/>
        <w:ind w:right="30"/>
        <w:jc w:val="both"/>
        <w:rPr>
          <w:sz w:val="25"/>
          <w:szCs w:val="25"/>
        </w:rPr>
      </w:pPr>
      <w:r w:rsidRPr="004C2355">
        <w:rPr>
          <w:sz w:val="25"/>
          <w:szCs w:val="25"/>
        </w:rPr>
        <w:t>Ban kiểm soát yêu cầu triệu tập cuộc họp nếu Ban kiểm soát có lý do tin tưởng rằng các thành viên Hội đồng quản trị hoặc người điều hành khác vi phạm nghiêm trọng các nghĩa vụ của họ theo Điều 165 Luật doanh nghiệp hoặc Hội đồng quản trị hành động hoặc có ý định hành động ngoài phạm vi quyền hạn của mình;</w:t>
      </w:r>
    </w:p>
    <w:p w14:paraId="36ECAD0F" w14:textId="77777777" w:rsidR="008119A9" w:rsidRPr="004C2355" w:rsidRDefault="008119A9" w:rsidP="00B15725">
      <w:pPr>
        <w:numPr>
          <w:ilvl w:val="1"/>
          <w:numId w:val="50"/>
        </w:numPr>
        <w:tabs>
          <w:tab w:val="left" w:pos="360"/>
        </w:tabs>
        <w:spacing w:before="120" w:after="120"/>
        <w:ind w:right="30"/>
        <w:jc w:val="both"/>
        <w:rPr>
          <w:sz w:val="25"/>
          <w:szCs w:val="25"/>
        </w:rPr>
      </w:pPr>
      <w:r w:rsidRPr="004C2355">
        <w:rPr>
          <w:sz w:val="25"/>
          <w:szCs w:val="25"/>
          <w:lang w:val="en-US"/>
        </w:rPr>
        <w:t xml:space="preserve">Thành viên Hội đồng quản trị vi phạm nghiêm trọng nghĩa vụ theo Quy chế hoạt động Hội đồng quản trị của Công Ty hoặc Quy chế Phân quyền. </w:t>
      </w:r>
    </w:p>
    <w:p w14:paraId="30B7F9C8" w14:textId="77777777" w:rsidR="008119A9" w:rsidRPr="004C2355" w:rsidRDefault="008119A9" w:rsidP="00B15725">
      <w:pPr>
        <w:numPr>
          <w:ilvl w:val="1"/>
          <w:numId w:val="50"/>
        </w:numPr>
        <w:tabs>
          <w:tab w:val="left" w:pos="360"/>
        </w:tabs>
        <w:spacing w:before="120" w:after="120"/>
        <w:ind w:right="30"/>
        <w:jc w:val="both"/>
        <w:rPr>
          <w:sz w:val="25"/>
          <w:szCs w:val="25"/>
        </w:rPr>
      </w:pPr>
      <w:r w:rsidRPr="004C2355">
        <w:rPr>
          <w:sz w:val="25"/>
          <w:szCs w:val="25"/>
        </w:rPr>
        <w:t xml:space="preserve">Các trường hợp khác theo quy định của Điều lệ này </w:t>
      </w:r>
      <w:r w:rsidRPr="004C2355">
        <w:rPr>
          <w:sz w:val="25"/>
          <w:szCs w:val="25"/>
          <w:lang w:val="en-US"/>
        </w:rPr>
        <w:t xml:space="preserve">và </w:t>
      </w:r>
      <w:r w:rsidRPr="004C2355">
        <w:rPr>
          <w:sz w:val="25"/>
          <w:szCs w:val="25"/>
        </w:rPr>
        <w:t>pháp luật.</w:t>
      </w:r>
    </w:p>
    <w:p w14:paraId="1CF645A0" w14:textId="77777777" w:rsidR="008119A9" w:rsidRPr="004C2355" w:rsidRDefault="008119A9" w:rsidP="00B15725">
      <w:pPr>
        <w:numPr>
          <w:ilvl w:val="0"/>
          <w:numId w:val="50"/>
        </w:numPr>
        <w:tabs>
          <w:tab w:val="left" w:pos="360"/>
        </w:tabs>
        <w:spacing w:before="120" w:after="120"/>
        <w:ind w:right="30"/>
        <w:jc w:val="both"/>
        <w:rPr>
          <w:sz w:val="25"/>
          <w:szCs w:val="25"/>
        </w:rPr>
      </w:pPr>
      <w:r w:rsidRPr="004C2355">
        <w:rPr>
          <w:sz w:val="25"/>
          <w:szCs w:val="25"/>
        </w:rPr>
        <w:t>Triệu tập họp Đại hội đồng cổ đông bất thường</w:t>
      </w:r>
    </w:p>
    <w:p w14:paraId="2ED9C80B" w14:textId="77777777" w:rsidR="008119A9" w:rsidRPr="004C2355" w:rsidRDefault="008119A9" w:rsidP="00B15725">
      <w:pPr>
        <w:numPr>
          <w:ilvl w:val="1"/>
          <w:numId w:val="76"/>
        </w:numPr>
        <w:spacing w:before="120" w:after="120"/>
        <w:ind w:left="720" w:right="30"/>
        <w:jc w:val="both"/>
        <w:rPr>
          <w:sz w:val="25"/>
          <w:szCs w:val="25"/>
        </w:rPr>
      </w:pPr>
      <w:r w:rsidRPr="004C2355">
        <w:rPr>
          <w:sz w:val="25"/>
          <w:szCs w:val="25"/>
        </w:rPr>
        <w:t>Hội đồng quản trị phải triệu tập họp Đại hội đồng cổ đông trong thời hạn ba mươi (30) ngày kể từ ngày số thành viên Hội đồng quản trị, thành viên độc lập Hội đồng quản trị hoặc Kiểm soát viên còn lại như quy định tại điểm c khoản 3 Điều này hoặc nhận được yêu cầu quy định tại điểm d</w:t>
      </w:r>
      <w:r w:rsidRPr="004C2355">
        <w:rPr>
          <w:sz w:val="25"/>
          <w:szCs w:val="25"/>
          <w:lang w:val="en-US"/>
        </w:rPr>
        <w:t>,</w:t>
      </w:r>
      <w:r w:rsidRPr="004C2355">
        <w:rPr>
          <w:sz w:val="25"/>
          <w:szCs w:val="25"/>
        </w:rPr>
        <w:t xml:space="preserve"> điểm e</w:t>
      </w:r>
      <w:r w:rsidRPr="004C2355">
        <w:rPr>
          <w:sz w:val="25"/>
          <w:szCs w:val="25"/>
          <w:lang w:val="en-US"/>
        </w:rPr>
        <w:t xml:space="preserve"> và điểm f</w:t>
      </w:r>
      <w:r w:rsidRPr="004C2355">
        <w:rPr>
          <w:sz w:val="25"/>
          <w:szCs w:val="25"/>
        </w:rPr>
        <w:t xml:space="preserve"> khoản 3 Điều này. Trường hợp Hội đồng quản trị không triệu tập họp Đại hội đồng cổ đông theo quy định thì Chủ tịch Hội đồng quản trị và các thành viên Hội đồng quản trị phải bồi thường thiệt hại phát sinh cho công ty;</w:t>
      </w:r>
    </w:p>
    <w:p w14:paraId="73DC1B52" w14:textId="77777777" w:rsidR="008119A9" w:rsidRPr="004C2355" w:rsidRDefault="008119A9" w:rsidP="00B15725">
      <w:pPr>
        <w:numPr>
          <w:ilvl w:val="1"/>
          <w:numId w:val="76"/>
        </w:numPr>
        <w:spacing w:before="120" w:after="120"/>
        <w:ind w:left="720" w:right="30"/>
        <w:jc w:val="both"/>
        <w:rPr>
          <w:sz w:val="25"/>
          <w:szCs w:val="25"/>
        </w:rPr>
      </w:pPr>
      <w:r w:rsidRPr="004C2355">
        <w:rPr>
          <w:sz w:val="25"/>
          <w:szCs w:val="25"/>
        </w:rPr>
        <w:t>Trường hợp Hội đồng quản trị không triệu tập họp Đại hội đồng cổ đông theo quy định tại điểm a khoản 4 Điều này thì trong thời hạn ba mươi (30) ngày tiếp theo, Ban kiểm soát phải thay thế Hội đồng quản trị triệu tập họp Đại hội đồng cổ đông theo quy định tại khoản 3 Điều 140 Luật doanh nghiệp;</w:t>
      </w:r>
    </w:p>
    <w:p w14:paraId="5E110403" w14:textId="77777777" w:rsidR="004A17B3" w:rsidRPr="004C2355" w:rsidRDefault="008119A9" w:rsidP="00B15725">
      <w:pPr>
        <w:numPr>
          <w:ilvl w:val="1"/>
          <w:numId w:val="76"/>
        </w:numPr>
        <w:spacing w:before="120" w:after="120"/>
        <w:ind w:left="720" w:right="30"/>
        <w:jc w:val="both"/>
        <w:rPr>
          <w:sz w:val="25"/>
          <w:szCs w:val="25"/>
        </w:rPr>
      </w:pPr>
      <w:r w:rsidRPr="004C2355">
        <w:rPr>
          <w:sz w:val="25"/>
          <w:szCs w:val="25"/>
        </w:rPr>
        <w:t>Trường hợp Ban kiểm soát không triệu tập họp Đại hội đồng cổ đông theo quy định tại điểm b khoản 4 Điều này thì trong thời hạn ba mươi (30) ngày tiếp theo, cổ đông hoặc nhóm cổ đông có yêu cầu quy định tại điểm d khoản 3 Điều này có quyền thay thế Hội đồng quản trị, Ban kiểm soát triệu tập họp Đại hội đồng cổ đông theo quy định tại khoản 4 Điều 140 Luật doanh nghiệp.</w:t>
      </w:r>
    </w:p>
    <w:p w14:paraId="4DD3BE3B" w14:textId="77777777" w:rsidR="004A17B3" w:rsidRPr="004C2355" w:rsidRDefault="004A17B3" w:rsidP="004A17B3">
      <w:pPr>
        <w:spacing w:before="120" w:after="120"/>
        <w:ind w:left="720" w:right="30"/>
        <w:jc w:val="both"/>
        <w:rPr>
          <w:sz w:val="25"/>
          <w:szCs w:val="25"/>
        </w:rPr>
      </w:pPr>
      <w:r w:rsidRPr="004C2355">
        <w:rPr>
          <w:sz w:val="25"/>
          <w:szCs w:val="25"/>
          <w:lang w:val="en-US"/>
        </w:rPr>
        <w:t>T</w:t>
      </w:r>
      <w:r w:rsidRPr="004C2355">
        <w:rPr>
          <w:sz w:val="25"/>
          <w:szCs w:val="25"/>
        </w:rPr>
        <w:t>rong trường hợp này, cổ đông hoặc nhóm cổ đông triệu tập họp Đại hội đồng cổ đông có thể đề nghị Cơ quan đăng ký kinh doanh giám sát trình tự, thủ tục triệu tập, tiến hành họp và ra quyết định của Đại hội đồng cổ đông. Tất cả chi phí cho việc triệu tập và tiến hành họp Đại hội đồng cổ đông được Công ty hoàn lại. Chi phí này không bao gồm những chi phí do cổ đông chi tiêu khi tham dự cuộc họp Đại hội đồng cổ đông, kể cả chi phí ăn ở và đi lại.</w:t>
      </w:r>
    </w:p>
    <w:p w14:paraId="4F35C0CA" w14:textId="77777777" w:rsidR="004A17B3" w:rsidRPr="004C2355" w:rsidRDefault="004A17B3" w:rsidP="00B15725">
      <w:pPr>
        <w:numPr>
          <w:ilvl w:val="1"/>
          <w:numId w:val="76"/>
        </w:numPr>
        <w:spacing w:before="120" w:after="120"/>
        <w:ind w:left="720" w:right="30"/>
        <w:jc w:val="both"/>
        <w:rPr>
          <w:sz w:val="25"/>
          <w:szCs w:val="25"/>
        </w:rPr>
      </w:pPr>
      <w:r w:rsidRPr="004C2355">
        <w:rPr>
          <w:sz w:val="25"/>
          <w:szCs w:val="25"/>
        </w:rPr>
        <w:lastRenderedPageBreak/>
        <w:t>Thủ tục để tổ chức họp Đại hội đồng cổ đông theo quy định tại Khoản 5 Điều 140 Luật doanh nghiệp</w:t>
      </w:r>
      <w:r w:rsidRPr="004C2355">
        <w:rPr>
          <w:sz w:val="25"/>
          <w:szCs w:val="25"/>
          <w:lang w:val="en-US"/>
        </w:rPr>
        <w:t>.</w:t>
      </w:r>
    </w:p>
    <w:p w14:paraId="52F649B8" w14:textId="77777777" w:rsidR="008119A9" w:rsidRPr="004C2355" w:rsidRDefault="008119A9" w:rsidP="00954281">
      <w:pPr>
        <w:pStyle w:val="Heading2"/>
        <w:jc w:val="both"/>
      </w:pPr>
      <w:bookmarkStart w:id="21" w:name="_Toc227160672"/>
      <w:r w:rsidRPr="004C2355">
        <w:t>Quyền và nghĩa vụ của Đại hội đồng cổ đông</w:t>
      </w:r>
      <w:bookmarkEnd w:id="21"/>
    </w:p>
    <w:p w14:paraId="4D76F0C8" w14:textId="77777777" w:rsidR="008119A9" w:rsidRPr="004C2355" w:rsidRDefault="008119A9" w:rsidP="00B15725">
      <w:pPr>
        <w:numPr>
          <w:ilvl w:val="0"/>
          <w:numId w:val="51"/>
        </w:numPr>
        <w:tabs>
          <w:tab w:val="left" w:pos="360"/>
        </w:tabs>
        <w:spacing w:before="120" w:after="120"/>
        <w:ind w:right="28"/>
        <w:jc w:val="both"/>
        <w:rPr>
          <w:sz w:val="25"/>
          <w:szCs w:val="25"/>
        </w:rPr>
      </w:pPr>
      <w:r w:rsidRPr="004C2355">
        <w:rPr>
          <w:sz w:val="25"/>
          <w:szCs w:val="25"/>
        </w:rPr>
        <w:t>Đại hội đồng cổ đông thường niên có quyền thảo luận và thông qua các vấn đề sau:</w:t>
      </w:r>
    </w:p>
    <w:p w14:paraId="670019CC" w14:textId="77777777" w:rsidR="008119A9" w:rsidRPr="004C2355" w:rsidRDefault="008119A9" w:rsidP="00B15725">
      <w:pPr>
        <w:numPr>
          <w:ilvl w:val="1"/>
          <w:numId w:val="52"/>
        </w:numPr>
        <w:tabs>
          <w:tab w:val="left" w:pos="360"/>
        </w:tabs>
        <w:spacing w:before="120" w:after="120"/>
        <w:ind w:right="28"/>
        <w:jc w:val="both"/>
        <w:rPr>
          <w:sz w:val="25"/>
          <w:szCs w:val="25"/>
        </w:rPr>
      </w:pPr>
      <w:r w:rsidRPr="004C2355">
        <w:rPr>
          <w:sz w:val="25"/>
          <w:szCs w:val="25"/>
        </w:rPr>
        <w:t>Báo cáo tài chính năm đã được kiểm toán;</w:t>
      </w:r>
    </w:p>
    <w:p w14:paraId="09EA8B98" w14:textId="77777777" w:rsidR="008119A9" w:rsidRPr="004C2355" w:rsidRDefault="008119A9" w:rsidP="00B15725">
      <w:pPr>
        <w:numPr>
          <w:ilvl w:val="1"/>
          <w:numId w:val="52"/>
        </w:numPr>
        <w:tabs>
          <w:tab w:val="left" w:pos="360"/>
        </w:tabs>
        <w:spacing w:before="120" w:after="120"/>
        <w:ind w:right="28"/>
        <w:jc w:val="both"/>
        <w:rPr>
          <w:sz w:val="25"/>
          <w:szCs w:val="25"/>
        </w:rPr>
      </w:pPr>
      <w:r w:rsidRPr="004C2355">
        <w:rPr>
          <w:sz w:val="25"/>
          <w:szCs w:val="25"/>
        </w:rPr>
        <w:t>Báo cáo của Hội đồng quản trị;</w:t>
      </w:r>
    </w:p>
    <w:p w14:paraId="05F9E997" w14:textId="77777777" w:rsidR="008119A9" w:rsidRPr="004C2355" w:rsidRDefault="008119A9" w:rsidP="00B15725">
      <w:pPr>
        <w:numPr>
          <w:ilvl w:val="1"/>
          <w:numId w:val="52"/>
        </w:numPr>
        <w:tabs>
          <w:tab w:val="left" w:pos="360"/>
        </w:tabs>
        <w:spacing w:before="120" w:after="120"/>
        <w:ind w:right="28"/>
        <w:jc w:val="both"/>
        <w:rPr>
          <w:sz w:val="25"/>
          <w:szCs w:val="25"/>
        </w:rPr>
      </w:pPr>
      <w:r w:rsidRPr="004C2355">
        <w:rPr>
          <w:sz w:val="25"/>
          <w:szCs w:val="25"/>
        </w:rPr>
        <w:t>Báo cáo của Ban kiểm soát;</w:t>
      </w:r>
    </w:p>
    <w:p w14:paraId="5F82EF24" w14:textId="77777777" w:rsidR="008119A9" w:rsidRPr="004C2355" w:rsidRDefault="008119A9" w:rsidP="00B15725">
      <w:pPr>
        <w:numPr>
          <w:ilvl w:val="1"/>
          <w:numId w:val="52"/>
        </w:numPr>
        <w:tabs>
          <w:tab w:val="left" w:pos="360"/>
        </w:tabs>
        <w:spacing w:before="120" w:after="120"/>
        <w:ind w:right="28"/>
        <w:jc w:val="both"/>
        <w:rPr>
          <w:sz w:val="25"/>
          <w:szCs w:val="25"/>
        </w:rPr>
      </w:pPr>
      <w:r w:rsidRPr="004C2355">
        <w:rPr>
          <w:sz w:val="25"/>
          <w:szCs w:val="25"/>
        </w:rPr>
        <w:t>Kế hoạch phát triển ngắn hạn và dài hạn của Công ty.</w:t>
      </w:r>
    </w:p>
    <w:p w14:paraId="3D1D1524" w14:textId="77777777" w:rsidR="008119A9" w:rsidRPr="004C2355" w:rsidRDefault="008119A9" w:rsidP="00B15725">
      <w:pPr>
        <w:numPr>
          <w:ilvl w:val="0"/>
          <w:numId w:val="51"/>
        </w:numPr>
        <w:tabs>
          <w:tab w:val="left" w:pos="360"/>
        </w:tabs>
        <w:spacing w:before="120" w:after="120"/>
        <w:ind w:right="28"/>
        <w:jc w:val="both"/>
        <w:rPr>
          <w:sz w:val="25"/>
          <w:szCs w:val="25"/>
        </w:rPr>
      </w:pPr>
      <w:r w:rsidRPr="004C2355">
        <w:rPr>
          <w:sz w:val="25"/>
          <w:szCs w:val="25"/>
        </w:rPr>
        <w:t>Đại hội đồng cổ đông thường niên và bất thường thông qua quyết định về các vấn đề sau:</w:t>
      </w:r>
    </w:p>
    <w:p w14:paraId="1FC0D07C" w14:textId="77777777" w:rsidR="008119A9" w:rsidRPr="004C2355" w:rsidRDefault="008119A9" w:rsidP="00B15725">
      <w:pPr>
        <w:numPr>
          <w:ilvl w:val="1"/>
          <w:numId w:val="53"/>
        </w:numPr>
        <w:tabs>
          <w:tab w:val="left" w:pos="360"/>
        </w:tabs>
        <w:spacing w:before="120" w:after="120"/>
        <w:ind w:right="28"/>
        <w:jc w:val="both"/>
        <w:rPr>
          <w:sz w:val="25"/>
          <w:szCs w:val="25"/>
        </w:rPr>
      </w:pPr>
      <w:r w:rsidRPr="004C2355">
        <w:rPr>
          <w:sz w:val="25"/>
          <w:szCs w:val="25"/>
        </w:rPr>
        <w:t>Thông qua báo cáo tài chính năm;</w:t>
      </w:r>
    </w:p>
    <w:p w14:paraId="430AE6AF" w14:textId="77777777" w:rsidR="008119A9" w:rsidRPr="004C2355" w:rsidRDefault="008119A9" w:rsidP="00B15725">
      <w:pPr>
        <w:numPr>
          <w:ilvl w:val="1"/>
          <w:numId w:val="53"/>
        </w:numPr>
        <w:tabs>
          <w:tab w:val="left" w:pos="360"/>
        </w:tabs>
        <w:spacing w:before="120" w:after="120"/>
        <w:ind w:right="28"/>
        <w:jc w:val="both"/>
        <w:rPr>
          <w:sz w:val="25"/>
          <w:szCs w:val="25"/>
        </w:rPr>
      </w:pPr>
      <w:r w:rsidRPr="004C2355">
        <w:rPr>
          <w:sz w:val="25"/>
          <w:szCs w:val="25"/>
        </w:rPr>
        <w:t>Mức cổ tức thanh toán hàng năm cho mỗi loại cổ phần phù hợp với Luật doanh nghiệp và các quyền gắn liền với loại cổ phần đó. Mức cổ tức này không cao hơn mức mà Hội đồng quản trị đề nghị sau khi đã tham khảo ý kiến các cổ đông tại cuộc họp Đại hội đồng cổ đông;</w:t>
      </w:r>
    </w:p>
    <w:p w14:paraId="1440A5E9" w14:textId="77777777" w:rsidR="008119A9" w:rsidRPr="004C2355" w:rsidRDefault="008119A9" w:rsidP="00B15725">
      <w:pPr>
        <w:numPr>
          <w:ilvl w:val="1"/>
          <w:numId w:val="53"/>
        </w:numPr>
        <w:tabs>
          <w:tab w:val="left" w:pos="360"/>
        </w:tabs>
        <w:spacing w:before="120" w:after="120"/>
        <w:ind w:right="28"/>
        <w:jc w:val="both"/>
        <w:rPr>
          <w:sz w:val="25"/>
          <w:szCs w:val="25"/>
        </w:rPr>
      </w:pPr>
      <w:r w:rsidRPr="004C2355">
        <w:rPr>
          <w:sz w:val="25"/>
          <w:szCs w:val="25"/>
        </w:rPr>
        <w:t>Số lượng thành viên Hội đồng quản trị;</w:t>
      </w:r>
    </w:p>
    <w:p w14:paraId="0F29A96C" w14:textId="77777777" w:rsidR="008119A9" w:rsidRPr="004C2355" w:rsidRDefault="008119A9" w:rsidP="00B15725">
      <w:pPr>
        <w:numPr>
          <w:ilvl w:val="1"/>
          <w:numId w:val="53"/>
        </w:numPr>
        <w:tabs>
          <w:tab w:val="left" w:pos="360"/>
        </w:tabs>
        <w:spacing w:before="120" w:after="120"/>
        <w:ind w:right="28"/>
        <w:jc w:val="both"/>
        <w:rPr>
          <w:sz w:val="25"/>
          <w:szCs w:val="25"/>
        </w:rPr>
      </w:pPr>
      <w:r w:rsidRPr="004C2355">
        <w:rPr>
          <w:sz w:val="25"/>
          <w:szCs w:val="25"/>
        </w:rPr>
        <w:t>Bầu, miễn nhiệm, bãi nhiệm và thay thế thành viên Hội đồng quản trị và Kiểm soát viên;</w:t>
      </w:r>
    </w:p>
    <w:p w14:paraId="4C555C8A" w14:textId="77777777" w:rsidR="008119A9" w:rsidRPr="004C2355" w:rsidRDefault="008119A9" w:rsidP="00B15725">
      <w:pPr>
        <w:numPr>
          <w:ilvl w:val="1"/>
          <w:numId w:val="53"/>
        </w:numPr>
        <w:tabs>
          <w:tab w:val="left" w:pos="360"/>
        </w:tabs>
        <w:spacing w:before="120" w:after="120"/>
        <w:ind w:right="28"/>
        <w:jc w:val="both"/>
        <w:rPr>
          <w:sz w:val="25"/>
          <w:szCs w:val="25"/>
        </w:rPr>
      </w:pPr>
      <w:r w:rsidRPr="004C2355">
        <w:rPr>
          <w:sz w:val="25"/>
          <w:szCs w:val="25"/>
        </w:rPr>
        <w:t>Tổng số tiền thù lao, tiền thưởng của các thành viên Hội đồng quản trị, Ban Kiểm soát;</w:t>
      </w:r>
    </w:p>
    <w:p w14:paraId="01CBFED7" w14:textId="77777777" w:rsidR="008119A9" w:rsidRPr="004C2355" w:rsidRDefault="008119A9" w:rsidP="00B15725">
      <w:pPr>
        <w:numPr>
          <w:ilvl w:val="1"/>
          <w:numId w:val="53"/>
        </w:numPr>
        <w:tabs>
          <w:tab w:val="left" w:pos="360"/>
        </w:tabs>
        <w:spacing w:before="120" w:after="120"/>
        <w:ind w:right="28"/>
        <w:jc w:val="both"/>
        <w:rPr>
          <w:sz w:val="25"/>
          <w:szCs w:val="25"/>
        </w:rPr>
      </w:pPr>
      <w:r w:rsidRPr="004C2355">
        <w:rPr>
          <w:sz w:val="25"/>
          <w:szCs w:val="25"/>
        </w:rPr>
        <w:t>Bổ sung và sửa đổi Điều lệ công ty;</w:t>
      </w:r>
    </w:p>
    <w:p w14:paraId="09FC3661" w14:textId="77777777" w:rsidR="008119A9" w:rsidRPr="004C2355" w:rsidRDefault="008119A9" w:rsidP="00B15725">
      <w:pPr>
        <w:numPr>
          <w:ilvl w:val="1"/>
          <w:numId w:val="53"/>
        </w:numPr>
        <w:tabs>
          <w:tab w:val="left" w:pos="360"/>
        </w:tabs>
        <w:spacing w:before="120" w:after="120"/>
        <w:ind w:right="28"/>
        <w:jc w:val="both"/>
        <w:rPr>
          <w:sz w:val="25"/>
          <w:szCs w:val="25"/>
        </w:rPr>
      </w:pPr>
      <w:r w:rsidRPr="004C2355">
        <w:rPr>
          <w:sz w:val="25"/>
          <w:szCs w:val="25"/>
        </w:rPr>
        <w:t>Lựa chọn công ty kiểm toán độc lập;</w:t>
      </w:r>
    </w:p>
    <w:p w14:paraId="2BBEEA87" w14:textId="77777777" w:rsidR="008119A9" w:rsidRPr="004C2355" w:rsidRDefault="008119A9" w:rsidP="00B15725">
      <w:pPr>
        <w:numPr>
          <w:ilvl w:val="1"/>
          <w:numId w:val="53"/>
        </w:numPr>
        <w:tabs>
          <w:tab w:val="left" w:pos="360"/>
        </w:tabs>
        <w:spacing w:before="120" w:after="120"/>
        <w:ind w:right="28"/>
        <w:jc w:val="both"/>
        <w:rPr>
          <w:sz w:val="25"/>
          <w:szCs w:val="25"/>
        </w:rPr>
      </w:pPr>
      <w:r w:rsidRPr="004C2355">
        <w:rPr>
          <w:sz w:val="25"/>
          <w:szCs w:val="25"/>
        </w:rPr>
        <w:t>Loại cổ phần và số lượng cổ phần mới được phát hành đối với mỗi loại cổ phần và việc chuyển nhượng cổ phần của thành viên sáng lập trong vòng ba (03) năm đầu tiên kể từ ngày thành lập;</w:t>
      </w:r>
    </w:p>
    <w:p w14:paraId="56380BDB" w14:textId="77777777" w:rsidR="008119A9" w:rsidRPr="004C2355" w:rsidRDefault="008119A9" w:rsidP="00B15725">
      <w:pPr>
        <w:numPr>
          <w:ilvl w:val="1"/>
          <w:numId w:val="53"/>
        </w:numPr>
        <w:tabs>
          <w:tab w:val="left" w:pos="360"/>
        </w:tabs>
        <w:spacing w:before="120" w:after="120"/>
        <w:ind w:right="28"/>
        <w:jc w:val="both"/>
        <w:rPr>
          <w:sz w:val="25"/>
          <w:szCs w:val="25"/>
        </w:rPr>
      </w:pPr>
      <w:r w:rsidRPr="004C2355">
        <w:rPr>
          <w:sz w:val="25"/>
          <w:szCs w:val="25"/>
        </w:rPr>
        <w:t>Trích lập các quỹ, tỷ lệ và hình thức phân phối lợi nhuận Công ty;</w:t>
      </w:r>
    </w:p>
    <w:p w14:paraId="3F2BC4CF" w14:textId="77777777" w:rsidR="008119A9" w:rsidRPr="004C2355" w:rsidRDefault="008119A9" w:rsidP="00B15725">
      <w:pPr>
        <w:numPr>
          <w:ilvl w:val="1"/>
          <w:numId w:val="53"/>
        </w:numPr>
        <w:tabs>
          <w:tab w:val="left" w:pos="360"/>
        </w:tabs>
        <w:spacing w:before="120" w:after="120"/>
        <w:ind w:right="28"/>
        <w:jc w:val="both"/>
        <w:rPr>
          <w:sz w:val="25"/>
          <w:szCs w:val="25"/>
        </w:rPr>
      </w:pPr>
      <w:r w:rsidRPr="004C2355">
        <w:rPr>
          <w:sz w:val="25"/>
          <w:szCs w:val="25"/>
        </w:rPr>
        <w:t>Tăng/ giảm vốn Điều lệ;</w:t>
      </w:r>
    </w:p>
    <w:p w14:paraId="0D2A1F1B" w14:textId="77777777" w:rsidR="008119A9" w:rsidRPr="004C2355" w:rsidRDefault="008119A9" w:rsidP="00B15725">
      <w:pPr>
        <w:numPr>
          <w:ilvl w:val="1"/>
          <w:numId w:val="53"/>
        </w:numPr>
        <w:tabs>
          <w:tab w:val="left" w:pos="360"/>
        </w:tabs>
        <w:spacing w:before="120" w:after="120"/>
        <w:ind w:right="28"/>
        <w:jc w:val="both"/>
        <w:rPr>
          <w:sz w:val="25"/>
          <w:szCs w:val="25"/>
        </w:rPr>
      </w:pPr>
      <w:r w:rsidRPr="004C2355">
        <w:rPr>
          <w:sz w:val="25"/>
          <w:szCs w:val="25"/>
        </w:rPr>
        <w:t>Chia, tách, hợp nhất, sáp nhập hoặc chuyển đổi Công ty;</w:t>
      </w:r>
    </w:p>
    <w:p w14:paraId="23F8037C" w14:textId="77777777" w:rsidR="008119A9" w:rsidRPr="004C2355" w:rsidRDefault="008119A9" w:rsidP="00B15725">
      <w:pPr>
        <w:numPr>
          <w:ilvl w:val="1"/>
          <w:numId w:val="53"/>
        </w:numPr>
        <w:tabs>
          <w:tab w:val="left" w:pos="360"/>
        </w:tabs>
        <w:spacing w:before="120" w:after="120"/>
        <w:ind w:right="28"/>
        <w:jc w:val="both"/>
        <w:rPr>
          <w:sz w:val="25"/>
          <w:szCs w:val="25"/>
        </w:rPr>
      </w:pPr>
      <w:r w:rsidRPr="004C2355">
        <w:rPr>
          <w:sz w:val="25"/>
          <w:szCs w:val="25"/>
        </w:rPr>
        <w:t>Tổ chức lại và giải thể (thanh lý) Công ty và chỉ định người thanh lý;</w:t>
      </w:r>
    </w:p>
    <w:p w14:paraId="7CAA7A1E" w14:textId="77777777" w:rsidR="008119A9" w:rsidRPr="004C2355" w:rsidRDefault="008119A9" w:rsidP="00B15725">
      <w:pPr>
        <w:numPr>
          <w:ilvl w:val="1"/>
          <w:numId w:val="53"/>
        </w:numPr>
        <w:tabs>
          <w:tab w:val="left" w:pos="360"/>
        </w:tabs>
        <w:spacing w:before="120" w:after="120"/>
        <w:ind w:right="28"/>
        <w:jc w:val="both"/>
        <w:rPr>
          <w:sz w:val="25"/>
          <w:szCs w:val="25"/>
        </w:rPr>
      </w:pPr>
      <w:r w:rsidRPr="004C2355">
        <w:rPr>
          <w:sz w:val="25"/>
          <w:szCs w:val="25"/>
        </w:rPr>
        <w:t>Kiểm tra và xử lý các vi phạm của Hội đồng quản trị, Ban kiểm soát gây thiệt hại cho Công ty và cổ đông;</w:t>
      </w:r>
    </w:p>
    <w:p w14:paraId="331BDB71" w14:textId="77777777" w:rsidR="008119A9" w:rsidRPr="004C2355" w:rsidRDefault="008119A9" w:rsidP="00B15725">
      <w:pPr>
        <w:numPr>
          <w:ilvl w:val="1"/>
          <w:numId w:val="53"/>
        </w:numPr>
        <w:tabs>
          <w:tab w:val="left" w:pos="360"/>
        </w:tabs>
        <w:spacing w:before="120" w:after="120"/>
        <w:ind w:right="28"/>
        <w:jc w:val="both"/>
        <w:rPr>
          <w:sz w:val="25"/>
          <w:szCs w:val="25"/>
        </w:rPr>
      </w:pPr>
      <w:r w:rsidRPr="004C2355">
        <w:rPr>
          <w:sz w:val="25"/>
          <w:szCs w:val="25"/>
        </w:rPr>
        <w:t xml:space="preserve">Quyết định chủ trương đầu tư/ mua sắm nhằm hình thành tài sản cố định/ bán số tài sản có giá trị bằng hoặc lớn hơn 35% </w:t>
      </w:r>
      <w:r w:rsidRPr="004C2355">
        <w:rPr>
          <w:sz w:val="25"/>
          <w:szCs w:val="25"/>
          <w:lang w:val="en-US"/>
        </w:rPr>
        <w:t>t</w:t>
      </w:r>
      <w:r w:rsidRPr="004C2355">
        <w:rPr>
          <w:sz w:val="25"/>
          <w:szCs w:val="25"/>
        </w:rPr>
        <w:t>ổng giá trị tài sản trở lên được ghi trong báo cáo tài chính gần nhất của Công ty;</w:t>
      </w:r>
    </w:p>
    <w:p w14:paraId="4EBE5258" w14:textId="77777777" w:rsidR="008119A9" w:rsidRPr="004C2355" w:rsidRDefault="008119A9" w:rsidP="00B15725">
      <w:pPr>
        <w:numPr>
          <w:ilvl w:val="1"/>
          <w:numId w:val="53"/>
        </w:numPr>
        <w:tabs>
          <w:tab w:val="left" w:pos="360"/>
        </w:tabs>
        <w:spacing w:before="120" w:after="120"/>
        <w:ind w:right="28"/>
        <w:jc w:val="both"/>
        <w:rPr>
          <w:sz w:val="25"/>
          <w:szCs w:val="25"/>
        </w:rPr>
      </w:pPr>
      <w:r w:rsidRPr="004C2355">
        <w:rPr>
          <w:sz w:val="25"/>
          <w:szCs w:val="25"/>
        </w:rPr>
        <w:t>Quyết định mua lại trên 10% tổng số cổ phần phát hành của mỗi loại;</w:t>
      </w:r>
    </w:p>
    <w:p w14:paraId="7669E111" w14:textId="77777777" w:rsidR="008119A9" w:rsidRPr="004C2355" w:rsidRDefault="008119A9" w:rsidP="00B15725">
      <w:pPr>
        <w:numPr>
          <w:ilvl w:val="1"/>
          <w:numId w:val="53"/>
        </w:numPr>
        <w:tabs>
          <w:tab w:val="left" w:pos="360"/>
        </w:tabs>
        <w:spacing w:before="120" w:after="120"/>
        <w:ind w:right="28"/>
        <w:jc w:val="both"/>
        <w:rPr>
          <w:sz w:val="25"/>
          <w:szCs w:val="25"/>
        </w:rPr>
      </w:pPr>
      <w:r w:rsidRPr="004C2355">
        <w:rPr>
          <w:sz w:val="25"/>
          <w:szCs w:val="25"/>
        </w:rPr>
        <w:t xml:space="preserve">Công ty ký kết hợp đồng, giao dịch với những đối tượng được quy định tại khoản 1 Điều 167 Luật doanh nghiệp với giá trị bằng hoặc lớn hơn 35% </w:t>
      </w:r>
      <w:r w:rsidRPr="004C2355">
        <w:rPr>
          <w:sz w:val="25"/>
          <w:szCs w:val="25"/>
          <w:lang w:val="en-US"/>
        </w:rPr>
        <w:t>t</w:t>
      </w:r>
      <w:r w:rsidRPr="004C2355">
        <w:rPr>
          <w:sz w:val="25"/>
          <w:szCs w:val="25"/>
        </w:rPr>
        <w:t>ổng giá trị tài sản trở lên được ghi trong báo cáo tài chính gần nhất của Công ty;</w:t>
      </w:r>
    </w:p>
    <w:p w14:paraId="56EC46FB" w14:textId="77777777" w:rsidR="008119A9" w:rsidRPr="004C2355" w:rsidRDefault="008119A9" w:rsidP="00B15725">
      <w:pPr>
        <w:numPr>
          <w:ilvl w:val="1"/>
          <w:numId w:val="53"/>
        </w:numPr>
        <w:tabs>
          <w:tab w:val="left" w:pos="360"/>
        </w:tabs>
        <w:spacing w:before="120" w:after="120"/>
        <w:ind w:right="28"/>
        <w:jc w:val="both"/>
        <w:rPr>
          <w:sz w:val="25"/>
          <w:szCs w:val="25"/>
        </w:rPr>
      </w:pPr>
      <w:r w:rsidRPr="004C2355">
        <w:rPr>
          <w:sz w:val="25"/>
          <w:szCs w:val="25"/>
        </w:rPr>
        <w:t>Phê duyệt Quy chế tổ chức và hoạt động Hội đồng quản trị và Ban kiểm soát lần đầu, trường hợp có thay đổi, Hội đồng quản trị chịu trách nhiệm báo cáo cho Đại hội đồng cổ đông vào kỳ họp gần nhất;</w:t>
      </w:r>
    </w:p>
    <w:p w14:paraId="416BE420" w14:textId="77777777" w:rsidR="008119A9" w:rsidRPr="004C2355" w:rsidRDefault="008119A9" w:rsidP="00B15725">
      <w:pPr>
        <w:numPr>
          <w:ilvl w:val="1"/>
          <w:numId w:val="53"/>
        </w:numPr>
        <w:tabs>
          <w:tab w:val="left" w:pos="360"/>
        </w:tabs>
        <w:spacing w:before="120" w:after="120"/>
        <w:ind w:right="28"/>
        <w:jc w:val="both"/>
        <w:rPr>
          <w:sz w:val="25"/>
          <w:szCs w:val="25"/>
        </w:rPr>
      </w:pPr>
      <w:r w:rsidRPr="004C2355">
        <w:rPr>
          <w:sz w:val="25"/>
          <w:szCs w:val="25"/>
        </w:rPr>
        <w:lastRenderedPageBreak/>
        <w:t>Trong thẩm quyền của Đại hội đồng cổ đông, Đại hội đồng cổ đông có thể giao lại cho Hội đồng quản trị quyết định và tổ chức thực hiện một số công việc khi cần thiết;</w:t>
      </w:r>
    </w:p>
    <w:p w14:paraId="631B6A67" w14:textId="77777777" w:rsidR="008119A9" w:rsidRPr="004C2355" w:rsidRDefault="008119A9" w:rsidP="00B15725">
      <w:pPr>
        <w:numPr>
          <w:ilvl w:val="1"/>
          <w:numId w:val="53"/>
        </w:numPr>
        <w:tabs>
          <w:tab w:val="left" w:pos="360"/>
        </w:tabs>
        <w:spacing w:before="120" w:after="120"/>
        <w:ind w:right="28"/>
        <w:jc w:val="both"/>
        <w:rPr>
          <w:sz w:val="25"/>
          <w:szCs w:val="25"/>
        </w:rPr>
      </w:pPr>
      <w:r w:rsidRPr="004C2355">
        <w:rPr>
          <w:sz w:val="25"/>
          <w:szCs w:val="25"/>
        </w:rPr>
        <w:t>Các vấn đề khác theo quy định của pháp luật và Điều lệ này.</w:t>
      </w:r>
    </w:p>
    <w:p w14:paraId="2DCDD5E6" w14:textId="77777777" w:rsidR="00D414FF" w:rsidRPr="004C2355" w:rsidRDefault="0028176C" w:rsidP="00B15725">
      <w:pPr>
        <w:numPr>
          <w:ilvl w:val="1"/>
          <w:numId w:val="53"/>
        </w:numPr>
        <w:tabs>
          <w:tab w:val="left" w:pos="360"/>
        </w:tabs>
        <w:spacing w:before="120" w:after="120"/>
        <w:ind w:right="28"/>
        <w:jc w:val="both"/>
        <w:rPr>
          <w:sz w:val="25"/>
          <w:szCs w:val="25"/>
        </w:rPr>
      </w:pPr>
      <w:r w:rsidRPr="004C2355">
        <w:rPr>
          <w:sz w:val="25"/>
          <w:szCs w:val="25"/>
          <w:lang w:val="en-US"/>
        </w:rPr>
        <w:t>Chấp thuận các giao dịch quy định tại khoản 4 Điều 293 Nghị định số 155/2020/NĐ-CP ngày 31 tháng 12 năm 2020 của Chính phủ quy định chi tiết thi hành một số điều của Luật Chứng khoán</w:t>
      </w:r>
      <w:r w:rsidR="00E15598" w:rsidRPr="004C2355">
        <w:rPr>
          <w:sz w:val="25"/>
          <w:szCs w:val="25"/>
          <w:lang w:val="en-US"/>
        </w:rPr>
        <w:t>.</w:t>
      </w:r>
    </w:p>
    <w:p w14:paraId="4C93A249" w14:textId="77777777" w:rsidR="008119A9" w:rsidRPr="004C2355" w:rsidRDefault="008119A9" w:rsidP="00B15725">
      <w:pPr>
        <w:numPr>
          <w:ilvl w:val="0"/>
          <w:numId w:val="51"/>
        </w:numPr>
        <w:tabs>
          <w:tab w:val="left" w:pos="360"/>
        </w:tabs>
        <w:spacing w:before="120" w:after="120"/>
        <w:ind w:right="28"/>
        <w:jc w:val="both"/>
        <w:rPr>
          <w:sz w:val="25"/>
          <w:szCs w:val="25"/>
        </w:rPr>
      </w:pPr>
      <w:r w:rsidRPr="004C2355">
        <w:rPr>
          <w:sz w:val="25"/>
          <w:szCs w:val="25"/>
        </w:rPr>
        <w:t>Cổ đông không được tham gia bỏ phiếu trong các trường hợp sau đây:</w:t>
      </w:r>
    </w:p>
    <w:p w14:paraId="56C59A2B" w14:textId="77777777" w:rsidR="008119A9" w:rsidRPr="004C2355" w:rsidRDefault="008119A9" w:rsidP="00B15725">
      <w:pPr>
        <w:numPr>
          <w:ilvl w:val="1"/>
          <w:numId w:val="54"/>
        </w:numPr>
        <w:tabs>
          <w:tab w:val="left" w:pos="360"/>
        </w:tabs>
        <w:spacing w:before="120" w:after="120"/>
        <w:ind w:right="28"/>
        <w:jc w:val="both"/>
        <w:rPr>
          <w:sz w:val="25"/>
          <w:szCs w:val="25"/>
        </w:rPr>
      </w:pPr>
      <w:r w:rsidRPr="004C2355">
        <w:rPr>
          <w:sz w:val="25"/>
          <w:szCs w:val="25"/>
        </w:rPr>
        <w:t>Thông qua các hợp đồng quy định tại khoản 2 Điều này khi cổ đông đó hoặc người có liên quan tới cổ đông đó là một bên của hợp đồng;</w:t>
      </w:r>
    </w:p>
    <w:p w14:paraId="75B840AE" w14:textId="77777777" w:rsidR="008119A9" w:rsidRPr="004C2355" w:rsidRDefault="008119A9" w:rsidP="00B15725">
      <w:pPr>
        <w:numPr>
          <w:ilvl w:val="1"/>
          <w:numId w:val="54"/>
        </w:numPr>
        <w:tabs>
          <w:tab w:val="left" w:pos="360"/>
        </w:tabs>
        <w:spacing w:before="120" w:after="120"/>
        <w:ind w:right="28"/>
        <w:jc w:val="both"/>
        <w:rPr>
          <w:sz w:val="25"/>
          <w:szCs w:val="25"/>
        </w:rPr>
      </w:pPr>
      <w:r w:rsidRPr="004C2355">
        <w:rPr>
          <w:sz w:val="25"/>
          <w:szCs w:val="25"/>
        </w:rPr>
        <w:t>Việc mua lại cổ phần của cổ đông đó hoặc của người có liên quan tới cổ đông đó trừ trường hợp việc mua lại cổ phần được thực hiện tương ứng với tỷ lệ sở hữu của tất cả các cổ đông hoặc việc mua lại được thực hiện thông qua giao dịch khớp lệnh trên Sở giao dịch chứng khoán hoặc chào mua công khai theo quy định của pháp luật.</w:t>
      </w:r>
    </w:p>
    <w:p w14:paraId="389643FB" w14:textId="77777777" w:rsidR="008119A9" w:rsidRPr="004C2355" w:rsidRDefault="008119A9" w:rsidP="00B15725">
      <w:pPr>
        <w:numPr>
          <w:ilvl w:val="0"/>
          <w:numId w:val="51"/>
        </w:numPr>
        <w:tabs>
          <w:tab w:val="left" w:pos="360"/>
        </w:tabs>
        <w:spacing w:before="120" w:after="120"/>
        <w:ind w:right="28"/>
        <w:jc w:val="both"/>
        <w:rPr>
          <w:sz w:val="25"/>
          <w:szCs w:val="25"/>
        </w:rPr>
      </w:pPr>
      <w:r w:rsidRPr="004C2355">
        <w:rPr>
          <w:sz w:val="25"/>
          <w:szCs w:val="25"/>
        </w:rPr>
        <w:t>Tất cả các nghị quyết và các vấn đề đã được đưa vào chương trình họp phải được đưa ra thảo luận và biểu quyết tại cuộc họp Đại hội đồng cổ đông.</w:t>
      </w:r>
    </w:p>
    <w:p w14:paraId="77BAB5E5" w14:textId="6DE17842" w:rsidR="008119A9" w:rsidRPr="004C2355" w:rsidRDefault="004C52E8" w:rsidP="00954281">
      <w:pPr>
        <w:pStyle w:val="Heading2"/>
        <w:jc w:val="both"/>
      </w:pPr>
      <w:bookmarkStart w:id="22" w:name="_Toc227160673"/>
      <w:r w:rsidRPr="004C2355">
        <w:rPr>
          <w:lang w:val="en-US"/>
        </w:rPr>
        <w:t>Ủy quyền tham dự họp Đại hội đồng cổ đ</w:t>
      </w:r>
      <w:r w:rsidR="001117C1" w:rsidRPr="004C2355">
        <w:rPr>
          <w:lang w:val="en-US"/>
        </w:rPr>
        <w:t>ông</w:t>
      </w:r>
      <w:bookmarkEnd w:id="22"/>
    </w:p>
    <w:p w14:paraId="50E0F77E" w14:textId="77777777" w:rsidR="008119A9" w:rsidRPr="004C2355" w:rsidRDefault="008119A9" w:rsidP="00B15725">
      <w:pPr>
        <w:numPr>
          <w:ilvl w:val="0"/>
          <w:numId w:val="55"/>
        </w:numPr>
        <w:tabs>
          <w:tab w:val="left" w:pos="360"/>
        </w:tabs>
        <w:spacing w:before="120" w:after="120"/>
        <w:ind w:right="30"/>
        <w:jc w:val="both"/>
        <w:rPr>
          <w:sz w:val="25"/>
          <w:szCs w:val="25"/>
        </w:rPr>
      </w:pPr>
      <w:r w:rsidRPr="004C2355">
        <w:rPr>
          <w:sz w:val="25"/>
          <w:szCs w:val="25"/>
        </w:rPr>
        <w:t>Cổ đông, người đại diện theo ủy quyền của cổ đông là tổ chức có thể trực tiếp tham dự họp hoặc ủy quyền cho một hoặc một số cá nhân, tổ chức khác dự họp hoặc dự họp thông qua một trong các hình thức quy định tại khoản 3 Điều 144 Luật Doanh nghiệp.</w:t>
      </w:r>
    </w:p>
    <w:p w14:paraId="61838CCA" w14:textId="77777777" w:rsidR="008119A9" w:rsidRPr="004C2355" w:rsidRDefault="008119A9" w:rsidP="00B15725">
      <w:pPr>
        <w:numPr>
          <w:ilvl w:val="0"/>
          <w:numId w:val="55"/>
        </w:numPr>
        <w:tabs>
          <w:tab w:val="left" w:pos="360"/>
        </w:tabs>
        <w:spacing w:before="120" w:after="120"/>
        <w:ind w:right="30"/>
        <w:jc w:val="both"/>
        <w:rPr>
          <w:sz w:val="25"/>
          <w:szCs w:val="25"/>
        </w:rPr>
      </w:pPr>
      <w:r w:rsidRPr="004C2355">
        <w:rPr>
          <w:sz w:val="25"/>
          <w:szCs w:val="25"/>
        </w:rPr>
        <w:t>Việc ủy quyền cho cá nhân, tổ chức đại diện dự họp Đại hội đồng cổ đông theo quy định tại khoản 1 Điều này phải lập thành văn bản. Văn bản ủy quyền được lập theo quy định của pháp luật về dân sự và phải nêu rõ tên cổ đông ủy quyền, tên cá nhân, tổ chức được ủy quyền, số lượng cổ phần được ủy quyền, nội dung ủy quyền, phạm vi ủy quyền, thời hạn ủy quyền, chữ ký của bên ủy quyền và bên được ủy quyền.</w:t>
      </w:r>
    </w:p>
    <w:p w14:paraId="0EBD106E" w14:textId="77777777" w:rsidR="008119A9" w:rsidRPr="004C2355" w:rsidRDefault="008119A9" w:rsidP="00954281">
      <w:pPr>
        <w:tabs>
          <w:tab w:val="left" w:pos="360"/>
        </w:tabs>
        <w:spacing w:before="120" w:after="120"/>
        <w:ind w:left="360" w:right="30"/>
        <w:jc w:val="both"/>
        <w:rPr>
          <w:sz w:val="25"/>
          <w:szCs w:val="25"/>
        </w:rPr>
      </w:pPr>
      <w:r w:rsidRPr="004C2355">
        <w:rPr>
          <w:sz w:val="25"/>
          <w:szCs w:val="25"/>
        </w:rPr>
        <w:t>Người được ủy quyền dự họp Đại hội đồng cổ đông phải nộp văn bản ủy quyền khi đăng ký dự họp. Trường hợp ủy quyền lại thì người tham dự họp phải xuất trình thêm văn bản ủy quyền ban đầu của cổ đông, người đại diện theo ủy quyền của cổ đông là tổ chức (nếu trước đó chưa đăng ký với Công ty).</w:t>
      </w:r>
    </w:p>
    <w:p w14:paraId="062C06C9" w14:textId="77777777" w:rsidR="008119A9" w:rsidRPr="004C2355" w:rsidRDefault="008119A9" w:rsidP="00B15725">
      <w:pPr>
        <w:numPr>
          <w:ilvl w:val="0"/>
          <w:numId w:val="55"/>
        </w:numPr>
        <w:tabs>
          <w:tab w:val="left" w:pos="360"/>
        </w:tabs>
        <w:spacing w:before="120" w:after="120"/>
        <w:ind w:right="30"/>
        <w:jc w:val="both"/>
        <w:rPr>
          <w:sz w:val="25"/>
          <w:szCs w:val="25"/>
        </w:rPr>
      </w:pPr>
      <w:r w:rsidRPr="004C2355">
        <w:rPr>
          <w:sz w:val="25"/>
          <w:szCs w:val="25"/>
        </w:rPr>
        <w:t>Phiếu biểu quyết của người được ủy quyền dự họp trong phạm vi được ủy quyền vẫn có hiệu lực khi xảy ra một trong các trường hợp sau đây trừ trường hợp:</w:t>
      </w:r>
    </w:p>
    <w:p w14:paraId="620CF0AF" w14:textId="77777777" w:rsidR="008119A9" w:rsidRPr="004C2355" w:rsidRDefault="008119A9" w:rsidP="00B15725">
      <w:pPr>
        <w:numPr>
          <w:ilvl w:val="1"/>
          <w:numId w:val="55"/>
        </w:numPr>
        <w:tabs>
          <w:tab w:val="left" w:pos="360"/>
        </w:tabs>
        <w:spacing w:before="120" w:after="120"/>
        <w:ind w:right="30"/>
        <w:jc w:val="both"/>
        <w:rPr>
          <w:sz w:val="25"/>
          <w:szCs w:val="25"/>
        </w:rPr>
      </w:pPr>
      <w:r w:rsidRPr="004C2355">
        <w:rPr>
          <w:sz w:val="25"/>
          <w:szCs w:val="25"/>
        </w:rPr>
        <w:t>Người ủy quyền đã chết, bị hạn chế năng lực hành vi dân sự hoặc bị mất năng lực hành vi dân sự;</w:t>
      </w:r>
    </w:p>
    <w:p w14:paraId="257A5519" w14:textId="77777777" w:rsidR="008119A9" w:rsidRPr="004C2355" w:rsidRDefault="008119A9" w:rsidP="00B15725">
      <w:pPr>
        <w:numPr>
          <w:ilvl w:val="1"/>
          <w:numId w:val="55"/>
        </w:numPr>
        <w:tabs>
          <w:tab w:val="left" w:pos="360"/>
        </w:tabs>
        <w:spacing w:before="120" w:after="120"/>
        <w:ind w:right="30"/>
        <w:jc w:val="both"/>
        <w:rPr>
          <w:sz w:val="25"/>
          <w:szCs w:val="25"/>
        </w:rPr>
      </w:pPr>
      <w:r w:rsidRPr="004C2355">
        <w:rPr>
          <w:sz w:val="25"/>
          <w:szCs w:val="25"/>
        </w:rPr>
        <w:t>Người ủy quyền đã hủy bỏ việc chỉ định ủy quyền;</w:t>
      </w:r>
    </w:p>
    <w:p w14:paraId="611F6CA8" w14:textId="77777777" w:rsidR="008119A9" w:rsidRPr="004C2355" w:rsidRDefault="008119A9" w:rsidP="00B15725">
      <w:pPr>
        <w:numPr>
          <w:ilvl w:val="1"/>
          <w:numId w:val="55"/>
        </w:numPr>
        <w:tabs>
          <w:tab w:val="left" w:pos="360"/>
        </w:tabs>
        <w:spacing w:before="120" w:after="120"/>
        <w:ind w:right="30"/>
        <w:jc w:val="both"/>
        <w:rPr>
          <w:sz w:val="25"/>
          <w:szCs w:val="25"/>
        </w:rPr>
      </w:pPr>
      <w:r w:rsidRPr="004C2355">
        <w:rPr>
          <w:sz w:val="25"/>
          <w:szCs w:val="25"/>
        </w:rPr>
        <w:t>Người ủy quyền đã hủy bỏ thẩm quyền của người thực hiện việc ủy quyền.</w:t>
      </w:r>
    </w:p>
    <w:p w14:paraId="0D985B4D" w14:textId="77777777" w:rsidR="008119A9" w:rsidRPr="004C2355" w:rsidRDefault="008119A9" w:rsidP="00954281">
      <w:pPr>
        <w:spacing w:before="120" w:after="120"/>
        <w:ind w:left="360" w:right="30"/>
        <w:jc w:val="both"/>
        <w:rPr>
          <w:sz w:val="25"/>
          <w:szCs w:val="25"/>
        </w:rPr>
      </w:pPr>
      <w:r w:rsidRPr="004C2355">
        <w:rPr>
          <w:sz w:val="25"/>
          <w:szCs w:val="25"/>
        </w:rPr>
        <w:t>Điều khoản này không áp dụng trong trường hợp Công ty nhận được thông báo về một trong các sự kiện trên trước giờ khai mạc cuộc họp Đại hội đồng cổ đông hoặc trước khi cuộc họp được triệu tập lại.</w:t>
      </w:r>
    </w:p>
    <w:p w14:paraId="28F34C86" w14:textId="77777777" w:rsidR="008119A9" w:rsidRPr="004C2355" w:rsidRDefault="008119A9" w:rsidP="00954281">
      <w:pPr>
        <w:pStyle w:val="Heading2"/>
        <w:jc w:val="both"/>
      </w:pPr>
      <w:bookmarkStart w:id="23" w:name="_Toc227160674"/>
      <w:r w:rsidRPr="004C2355">
        <w:t>Thay đổi các quyền</w:t>
      </w:r>
      <w:bookmarkEnd w:id="23"/>
    </w:p>
    <w:p w14:paraId="18CB8953" w14:textId="77777777" w:rsidR="008119A9" w:rsidRPr="004C2355" w:rsidRDefault="008119A9" w:rsidP="00B15725">
      <w:pPr>
        <w:numPr>
          <w:ilvl w:val="0"/>
          <w:numId w:val="56"/>
        </w:numPr>
        <w:tabs>
          <w:tab w:val="left" w:pos="360"/>
        </w:tabs>
        <w:spacing w:before="120" w:after="120"/>
        <w:ind w:right="30"/>
        <w:jc w:val="both"/>
        <w:rPr>
          <w:sz w:val="25"/>
          <w:szCs w:val="25"/>
        </w:rPr>
      </w:pPr>
      <w:r w:rsidRPr="004C2355">
        <w:rPr>
          <w:sz w:val="25"/>
          <w:szCs w:val="25"/>
        </w:rPr>
        <w:t xml:space="preserve">Việc thay đổi hoặc hủy bỏ các quyền đặc biệt gắn liền với một loại cổ phần ưu đãi có hiệu lực khi được cổ đông đại diện từ 65% tổng số phiếu biểu quyết trở lên của tất cả cổ đông dự họp thông qua. Nghị quyết Đại hội đồng cổ đông về nội dung làm thay đổi bất lợi quyền và </w:t>
      </w:r>
      <w:r w:rsidRPr="004C2355">
        <w:rPr>
          <w:sz w:val="25"/>
          <w:szCs w:val="25"/>
        </w:rPr>
        <w:lastRenderedPageBreak/>
        <w:t>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14:paraId="535FE40E" w14:textId="77777777" w:rsidR="008119A9" w:rsidRPr="004C2355" w:rsidRDefault="008119A9" w:rsidP="00B15725">
      <w:pPr>
        <w:numPr>
          <w:ilvl w:val="0"/>
          <w:numId w:val="56"/>
        </w:numPr>
        <w:tabs>
          <w:tab w:val="left" w:pos="360"/>
        </w:tabs>
        <w:spacing w:before="120" w:after="120"/>
        <w:ind w:right="30"/>
        <w:jc w:val="both"/>
        <w:rPr>
          <w:sz w:val="25"/>
          <w:szCs w:val="25"/>
        </w:rPr>
      </w:pPr>
      <w:r w:rsidRPr="004C2355">
        <w:rPr>
          <w:sz w:val="25"/>
          <w:szCs w:val="25"/>
        </w:rPr>
        <w:t>Việc tổ chức cuộc họp của các cổ đông nắm giữ một loại cổ phần ưu đãi để thông qua việc thay đổi quyền nêu trên chỉ có giá trị khi có tối thiểu hai (02) cổ đông (hoặc đại diện được ủy quyền của họ) và nắm giữ tối thiểu một phần ba (1/3) giá trị mệnh giá của các cổ phần loại đó đã phát hành. Trường hợp không có đủ số đại biểu như nêu trên thì cuộc họp được tổ chức lại trong vòng ba mươi (30) ngày sau đó và những người nắm giữ cổ phần thuộc loại đó (không phụ thuộc vào số lượng người và số cổ phần) có mặt trực tiếp hoặc thông qua đại diện được ủy quyền đều được coi là đủ số lượng đại biểu yêu cầu. Tại các cuộc họp của cổ đông nắm giữ cổ phần ưu đãi nêu trên, những người nắm giữ cổ phần thuộc loại đó có mặt trực tiếp hoặc qua người đại diện có thể yêu cầu bỏ phiếu kín. Mỗi cổ phần cùng loại có quyền biểu quyết ngang bằng nhau tại các cuộc họp nêu trên.</w:t>
      </w:r>
    </w:p>
    <w:p w14:paraId="20BCE20D" w14:textId="010293EC" w:rsidR="008119A9" w:rsidRPr="004C2355" w:rsidRDefault="008119A9" w:rsidP="00B15725">
      <w:pPr>
        <w:numPr>
          <w:ilvl w:val="0"/>
          <w:numId w:val="56"/>
        </w:numPr>
        <w:tabs>
          <w:tab w:val="left" w:pos="360"/>
        </w:tabs>
        <w:spacing w:before="120" w:after="120"/>
        <w:ind w:right="30"/>
        <w:jc w:val="both"/>
        <w:rPr>
          <w:sz w:val="25"/>
          <w:szCs w:val="25"/>
        </w:rPr>
      </w:pPr>
      <w:r w:rsidRPr="004C2355">
        <w:rPr>
          <w:sz w:val="25"/>
          <w:szCs w:val="25"/>
        </w:rPr>
        <w:t>Thủ tục tiến hành các cuộc họp riêng biệt như vậy được thực hiện tương tự với các quy định tại Điều 19</w:t>
      </w:r>
      <w:r w:rsidR="000007E9" w:rsidRPr="004C2355">
        <w:rPr>
          <w:sz w:val="25"/>
          <w:szCs w:val="25"/>
          <w:lang w:val="en-US"/>
        </w:rPr>
        <w:t>, 20</w:t>
      </w:r>
      <w:r w:rsidRPr="004C2355">
        <w:rPr>
          <w:sz w:val="25"/>
          <w:szCs w:val="25"/>
        </w:rPr>
        <w:t xml:space="preserve"> và Điều 21 Điều lệ này.</w:t>
      </w:r>
    </w:p>
    <w:p w14:paraId="0938D4F5" w14:textId="77777777" w:rsidR="008119A9" w:rsidRPr="004C2355" w:rsidRDefault="008119A9" w:rsidP="00B15725">
      <w:pPr>
        <w:numPr>
          <w:ilvl w:val="0"/>
          <w:numId w:val="56"/>
        </w:numPr>
        <w:tabs>
          <w:tab w:val="left" w:pos="360"/>
        </w:tabs>
        <w:spacing w:before="120" w:after="120"/>
        <w:ind w:right="30"/>
        <w:jc w:val="both"/>
        <w:rPr>
          <w:sz w:val="25"/>
          <w:szCs w:val="25"/>
        </w:rPr>
      </w:pPr>
      <w:r w:rsidRPr="004C2355">
        <w:rPr>
          <w:sz w:val="25"/>
          <w:szCs w:val="25"/>
        </w:rPr>
        <w:t>Trừ khi các điều khoản phát hành cổ phần quy định khác, các quyền đặc biệt gắn liền với các loại cổ phần có quyền ưu đãi đối với một số hoặc tất cả các vấn đề liên quan đến việc phân phối lợi nhuận hoặc tài sản của Công ty không bị thay đổi khi Công ty phát hành thêm các cổ phần cùng loại.</w:t>
      </w:r>
    </w:p>
    <w:p w14:paraId="644E7260" w14:textId="77777777" w:rsidR="008119A9" w:rsidRPr="004C2355" w:rsidRDefault="008119A9" w:rsidP="00954281">
      <w:pPr>
        <w:pStyle w:val="Heading2"/>
        <w:jc w:val="both"/>
      </w:pPr>
      <w:bookmarkStart w:id="24" w:name="_Toc227160675"/>
      <w:r w:rsidRPr="004C2355">
        <w:t>Triệu tập họp, chương trình họp và thông báo họp Đại hội đồng cổ đông</w:t>
      </w:r>
      <w:bookmarkEnd w:id="24"/>
    </w:p>
    <w:p w14:paraId="3086AFA2" w14:textId="436863CB" w:rsidR="008119A9" w:rsidRPr="004C2355" w:rsidRDefault="008119A9" w:rsidP="00B15725">
      <w:pPr>
        <w:numPr>
          <w:ilvl w:val="0"/>
          <w:numId w:val="57"/>
        </w:numPr>
        <w:tabs>
          <w:tab w:val="left" w:pos="360"/>
        </w:tabs>
        <w:spacing w:before="120" w:after="120"/>
        <w:ind w:right="30"/>
        <w:jc w:val="both"/>
        <w:rPr>
          <w:sz w:val="25"/>
          <w:szCs w:val="25"/>
        </w:rPr>
      </w:pPr>
      <w:r w:rsidRPr="004C2355">
        <w:rPr>
          <w:sz w:val="25"/>
          <w:szCs w:val="25"/>
        </w:rPr>
        <w:t xml:space="preserve">Hội đồng quản trị triệu tập họp Đại hội đồng cổ đông hoặc cuộc họp Đại hội đồng cổ đông được triệu tập theo các trường hợp quy định tại </w:t>
      </w:r>
      <w:r w:rsidR="00091D79" w:rsidRPr="004C2355">
        <w:rPr>
          <w:sz w:val="25"/>
          <w:szCs w:val="25"/>
          <w:lang w:val="en-US"/>
        </w:rPr>
        <w:t xml:space="preserve">khoản </w:t>
      </w:r>
      <w:r w:rsidR="000202DE" w:rsidRPr="004C2355">
        <w:rPr>
          <w:sz w:val="25"/>
          <w:szCs w:val="25"/>
          <w:lang w:val="en-US"/>
        </w:rPr>
        <w:t>3</w:t>
      </w:r>
      <w:r w:rsidRPr="004C2355">
        <w:rPr>
          <w:sz w:val="25"/>
          <w:szCs w:val="25"/>
        </w:rPr>
        <w:t xml:space="preserve"> Điều 14 Điều lệ này.</w:t>
      </w:r>
    </w:p>
    <w:p w14:paraId="3A0C9CC3" w14:textId="77777777" w:rsidR="008119A9" w:rsidRPr="004C2355" w:rsidRDefault="008119A9" w:rsidP="00B15725">
      <w:pPr>
        <w:numPr>
          <w:ilvl w:val="0"/>
          <w:numId w:val="57"/>
        </w:numPr>
        <w:tabs>
          <w:tab w:val="left" w:pos="360"/>
        </w:tabs>
        <w:spacing w:before="120" w:after="120"/>
        <w:ind w:right="30"/>
        <w:jc w:val="both"/>
        <w:rPr>
          <w:sz w:val="25"/>
          <w:szCs w:val="25"/>
        </w:rPr>
      </w:pPr>
      <w:r w:rsidRPr="004C2355">
        <w:rPr>
          <w:sz w:val="25"/>
          <w:szCs w:val="25"/>
        </w:rPr>
        <w:t>Người triệu tập họp Đại hội đồng cổ đông phải thực hiện các công việc sau đây:</w:t>
      </w:r>
    </w:p>
    <w:p w14:paraId="10E6C68D" w14:textId="77777777" w:rsidR="008119A9" w:rsidRPr="004C2355" w:rsidRDefault="00D60BBD" w:rsidP="00B15725">
      <w:pPr>
        <w:numPr>
          <w:ilvl w:val="1"/>
          <w:numId w:val="57"/>
        </w:numPr>
        <w:tabs>
          <w:tab w:val="left" w:pos="360"/>
        </w:tabs>
        <w:spacing w:before="120" w:after="120"/>
        <w:ind w:right="30"/>
        <w:jc w:val="both"/>
        <w:rPr>
          <w:sz w:val="25"/>
          <w:szCs w:val="25"/>
        </w:rPr>
      </w:pPr>
      <w:r w:rsidRPr="004C2355">
        <w:rPr>
          <w:sz w:val="25"/>
          <w:szCs w:val="25"/>
        </w:rPr>
        <w:t>Chuẩn bị danh sách cổ đông đủ điều kiện tham gia và biểu quyết tại Đại hội đồng cổ đông. Danh sách cổ đông có quyền dự họp Đại hội đồng cổ đông được lập không sớm hơn mười (10) ngày trước ngày gửi thông báo mời họp Đại hội đồng cổ đông. Công ty phải công bố thông tin về việc lập danh sách cổ đông có quyền tham dự họp Đại hội đồng cổ đông tối thiểu hai mươi (20) ngày trước ngày đăng ký cuối cùng</w:t>
      </w:r>
      <w:r w:rsidR="008119A9" w:rsidRPr="004C2355">
        <w:rPr>
          <w:sz w:val="25"/>
          <w:szCs w:val="25"/>
        </w:rPr>
        <w:t>;</w:t>
      </w:r>
    </w:p>
    <w:p w14:paraId="005BBD4F" w14:textId="77777777" w:rsidR="008119A9" w:rsidRPr="004C2355" w:rsidRDefault="008119A9" w:rsidP="00B15725">
      <w:pPr>
        <w:numPr>
          <w:ilvl w:val="1"/>
          <w:numId w:val="57"/>
        </w:numPr>
        <w:tabs>
          <w:tab w:val="left" w:pos="360"/>
        </w:tabs>
        <w:spacing w:before="120" w:after="120"/>
        <w:ind w:right="30"/>
        <w:jc w:val="both"/>
        <w:rPr>
          <w:sz w:val="25"/>
          <w:szCs w:val="25"/>
        </w:rPr>
      </w:pPr>
      <w:r w:rsidRPr="004C2355">
        <w:rPr>
          <w:sz w:val="25"/>
          <w:szCs w:val="25"/>
        </w:rPr>
        <w:t>Chuẩn bị chương trình, nội dung đại hội;</w:t>
      </w:r>
    </w:p>
    <w:p w14:paraId="5A7A2802" w14:textId="77777777" w:rsidR="008119A9" w:rsidRPr="004C2355" w:rsidRDefault="008119A9" w:rsidP="00B15725">
      <w:pPr>
        <w:numPr>
          <w:ilvl w:val="1"/>
          <w:numId w:val="57"/>
        </w:numPr>
        <w:tabs>
          <w:tab w:val="left" w:pos="360"/>
        </w:tabs>
        <w:spacing w:before="120" w:after="120"/>
        <w:ind w:right="30"/>
        <w:jc w:val="both"/>
        <w:rPr>
          <w:sz w:val="25"/>
          <w:szCs w:val="25"/>
        </w:rPr>
      </w:pPr>
      <w:r w:rsidRPr="004C2355">
        <w:rPr>
          <w:sz w:val="25"/>
          <w:szCs w:val="25"/>
        </w:rPr>
        <w:t>Chuẩn bị tài liệu cho đại hội;</w:t>
      </w:r>
    </w:p>
    <w:p w14:paraId="1B5DCA4B" w14:textId="77777777" w:rsidR="008119A9" w:rsidRPr="004C2355" w:rsidRDefault="008119A9" w:rsidP="00B15725">
      <w:pPr>
        <w:numPr>
          <w:ilvl w:val="1"/>
          <w:numId w:val="57"/>
        </w:numPr>
        <w:tabs>
          <w:tab w:val="left" w:pos="360"/>
        </w:tabs>
        <w:spacing w:before="120" w:after="120"/>
        <w:ind w:right="30"/>
        <w:jc w:val="both"/>
        <w:rPr>
          <w:sz w:val="25"/>
          <w:szCs w:val="25"/>
        </w:rPr>
      </w:pPr>
      <w:r w:rsidRPr="004C2355">
        <w:rPr>
          <w:sz w:val="25"/>
          <w:szCs w:val="25"/>
        </w:rPr>
        <w:t>Dự thảo nghị quyết Đại hội đồng cổ đông theo nội dung dự kiến của cuộc họp;</w:t>
      </w:r>
    </w:p>
    <w:p w14:paraId="782660E1" w14:textId="77777777" w:rsidR="008119A9" w:rsidRPr="004C2355" w:rsidRDefault="008119A9" w:rsidP="00B15725">
      <w:pPr>
        <w:numPr>
          <w:ilvl w:val="1"/>
          <w:numId w:val="57"/>
        </w:numPr>
        <w:tabs>
          <w:tab w:val="left" w:pos="360"/>
        </w:tabs>
        <w:spacing w:before="120" w:after="120"/>
        <w:ind w:right="30"/>
        <w:jc w:val="both"/>
        <w:rPr>
          <w:sz w:val="25"/>
          <w:szCs w:val="25"/>
        </w:rPr>
      </w:pPr>
      <w:r w:rsidRPr="004C2355">
        <w:rPr>
          <w:sz w:val="25"/>
          <w:szCs w:val="25"/>
        </w:rPr>
        <w:t>Xác định thời gian và địa điểm tổ chức đại hội;</w:t>
      </w:r>
    </w:p>
    <w:p w14:paraId="735F9C6F" w14:textId="77777777" w:rsidR="008119A9" w:rsidRPr="004C2355" w:rsidRDefault="008119A9" w:rsidP="00B15725">
      <w:pPr>
        <w:numPr>
          <w:ilvl w:val="1"/>
          <w:numId w:val="57"/>
        </w:numPr>
        <w:tabs>
          <w:tab w:val="left" w:pos="360"/>
        </w:tabs>
        <w:spacing w:before="120" w:after="120"/>
        <w:ind w:right="30"/>
        <w:jc w:val="both"/>
        <w:rPr>
          <w:sz w:val="25"/>
          <w:szCs w:val="25"/>
        </w:rPr>
      </w:pPr>
      <w:r w:rsidRPr="004C2355">
        <w:rPr>
          <w:sz w:val="25"/>
          <w:szCs w:val="25"/>
        </w:rPr>
        <w:t>Thông báo và gửi thông báo họp Đại hội đồng cổ đông cho tất cả các cổ đông có quyền dự họp;</w:t>
      </w:r>
    </w:p>
    <w:p w14:paraId="3601428A" w14:textId="77777777" w:rsidR="008119A9" w:rsidRPr="004C2355" w:rsidRDefault="008119A9" w:rsidP="00B15725">
      <w:pPr>
        <w:numPr>
          <w:ilvl w:val="1"/>
          <w:numId w:val="57"/>
        </w:numPr>
        <w:tabs>
          <w:tab w:val="left" w:pos="360"/>
        </w:tabs>
        <w:spacing w:before="120" w:after="120"/>
        <w:ind w:right="30"/>
        <w:jc w:val="both"/>
        <w:rPr>
          <w:sz w:val="25"/>
          <w:szCs w:val="25"/>
        </w:rPr>
      </w:pPr>
      <w:r w:rsidRPr="004C2355">
        <w:rPr>
          <w:sz w:val="25"/>
          <w:szCs w:val="25"/>
        </w:rPr>
        <w:t>Các công việc khác phục vụ đại hội.</w:t>
      </w:r>
    </w:p>
    <w:p w14:paraId="6962777B" w14:textId="77777777" w:rsidR="008119A9" w:rsidRPr="004C2355" w:rsidRDefault="008119A9" w:rsidP="00B15725">
      <w:pPr>
        <w:numPr>
          <w:ilvl w:val="0"/>
          <w:numId w:val="57"/>
        </w:numPr>
        <w:tabs>
          <w:tab w:val="left" w:pos="360"/>
        </w:tabs>
        <w:spacing w:before="120" w:after="120"/>
        <w:ind w:right="30"/>
        <w:jc w:val="both"/>
        <w:rPr>
          <w:sz w:val="25"/>
          <w:szCs w:val="25"/>
        </w:rPr>
      </w:pPr>
      <w:r w:rsidRPr="004C2355">
        <w:rPr>
          <w:sz w:val="25"/>
          <w:szCs w:val="25"/>
        </w:rPr>
        <w:t xml:space="preserve">Thông báo họp Đại hội đồng cổ đông được gửi cho tất cả các cổ đông bằng phương thức bảo đảm, đồng thời công bố trên trang thông tin điện tử của Công ty và Ủy ban chứng khoán Nhà nước, Sở giao dịch chứng khoán (đối với các công ty niêm yết hoặc đăng ký giao dịch). Người triệu tập họp Đại hội đồng cổ đông phải gửi thông báo mời họp đến tất cả các cổ đông trong Danh sách cổ đông có quyền dự họp chậm nhất hai mươi mốt (21) ngày trước ngày khai mạc cuộc họp Đại hội đồng cổ đông (tính từ ngày mà thông báo được gửi </w:t>
      </w:r>
      <w:r w:rsidRPr="004C2355">
        <w:rPr>
          <w:sz w:val="25"/>
          <w:szCs w:val="25"/>
        </w:rPr>
        <w:lastRenderedPageBreak/>
        <w:t>hoặc chuyển đi một cách hợp lệ, được trả cước phí hoặc được bỏ vào hòm thư). Chương trình họp Đại hội đồng cổ đông, các tài liệu liên quan đến các vấn đề sẽ được biểu quyết tại đại hội được gửi cho các cổ đông hoặc/và đăng trên trang thông tin điện tử của Công ty. Trong trường hợp tài liệu không được gửi kèm thông báo họp Đại hội đồng cổ đông, thông báo mời họp phải nêu rõ đường dẫn đến toàn bộ tài liệu họp để các cổ đông có thể tiếp cận, bao gồm:</w:t>
      </w:r>
    </w:p>
    <w:p w14:paraId="018E913D" w14:textId="77777777" w:rsidR="008119A9" w:rsidRPr="004C2355" w:rsidRDefault="008119A9" w:rsidP="00B15725">
      <w:pPr>
        <w:numPr>
          <w:ilvl w:val="1"/>
          <w:numId w:val="57"/>
        </w:numPr>
        <w:tabs>
          <w:tab w:val="left" w:pos="360"/>
        </w:tabs>
        <w:spacing w:before="120" w:after="120"/>
        <w:ind w:right="30"/>
        <w:jc w:val="both"/>
        <w:rPr>
          <w:sz w:val="25"/>
          <w:szCs w:val="25"/>
        </w:rPr>
      </w:pPr>
      <w:r w:rsidRPr="004C2355">
        <w:rPr>
          <w:sz w:val="25"/>
          <w:szCs w:val="25"/>
        </w:rPr>
        <w:t>Chương trình họp, các tài liệu sử dụng trong cuộc họp;</w:t>
      </w:r>
    </w:p>
    <w:p w14:paraId="556685AF" w14:textId="77777777" w:rsidR="008119A9" w:rsidRPr="004C2355" w:rsidRDefault="008119A9" w:rsidP="00B15725">
      <w:pPr>
        <w:numPr>
          <w:ilvl w:val="1"/>
          <w:numId w:val="57"/>
        </w:numPr>
        <w:tabs>
          <w:tab w:val="left" w:pos="360"/>
        </w:tabs>
        <w:spacing w:before="120" w:after="120"/>
        <w:ind w:right="30"/>
        <w:jc w:val="both"/>
        <w:rPr>
          <w:sz w:val="25"/>
          <w:szCs w:val="25"/>
        </w:rPr>
      </w:pPr>
      <w:r w:rsidRPr="004C2355">
        <w:rPr>
          <w:sz w:val="25"/>
          <w:szCs w:val="25"/>
        </w:rPr>
        <w:t>Danh sách và thông tin chi tiết của các ứng viên trong trường hợp bầu thành viên Hội đồng quản trị, Kiểm soát viên;</w:t>
      </w:r>
    </w:p>
    <w:p w14:paraId="59237113" w14:textId="77777777" w:rsidR="008119A9" w:rsidRPr="004C2355" w:rsidRDefault="008119A9" w:rsidP="00B15725">
      <w:pPr>
        <w:numPr>
          <w:ilvl w:val="1"/>
          <w:numId w:val="57"/>
        </w:numPr>
        <w:tabs>
          <w:tab w:val="left" w:pos="360"/>
        </w:tabs>
        <w:spacing w:before="120" w:after="120"/>
        <w:ind w:right="30"/>
        <w:jc w:val="both"/>
        <w:rPr>
          <w:sz w:val="25"/>
          <w:szCs w:val="25"/>
        </w:rPr>
      </w:pPr>
      <w:r w:rsidRPr="004C2355">
        <w:rPr>
          <w:sz w:val="25"/>
          <w:szCs w:val="25"/>
        </w:rPr>
        <w:t>Phiếu biểu quyết;</w:t>
      </w:r>
    </w:p>
    <w:p w14:paraId="3FB5DDCA" w14:textId="77777777" w:rsidR="008119A9" w:rsidRPr="004C2355" w:rsidRDefault="008119A9" w:rsidP="00B15725">
      <w:pPr>
        <w:numPr>
          <w:ilvl w:val="1"/>
          <w:numId w:val="57"/>
        </w:numPr>
        <w:tabs>
          <w:tab w:val="left" w:pos="360"/>
        </w:tabs>
        <w:spacing w:before="120" w:after="120"/>
        <w:ind w:right="30"/>
        <w:jc w:val="both"/>
        <w:rPr>
          <w:sz w:val="25"/>
          <w:szCs w:val="25"/>
        </w:rPr>
      </w:pPr>
      <w:r w:rsidRPr="004C2355">
        <w:rPr>
          <w:sz w:val="25"/>
          <w:szCs w:val="25"/>
        </w:rPr>
        <w:t>Dự thảo nghị quyết đối với từng vấn đề trong chương trình họp.</w:t>
      </w:r>
    </w:p>
    <w:p w14:paraId="3F0A59D6" w14:textId="77777777" w:rsidR="008119A9" w:rsidRPr="004C2355" w:rsidRDefault="008119A9" w:rsidP="00B15725">
      <w:pPr>
        <w:numPr>
          <w:ilvl w:val="0"/>
          <w:numId w:val="57"/>
        </w:numPr>
        <w:tabs>
          <w:tab w:val="left" w:pos="360"/>
        </w:tabs>
        <w:spacing w:before="120" w:after="120"/>
        <w:ind w:right="30"/>
        <w:jc w:val="both"/>
        <w:rPr>
          <w:sz w:val="25"/>
          <w:szCs w:val="25"/>
        </w:rPr>
      </w:pPr>
      <w:r w:rsidRPr="004C2355">
        <w:rPr>
          <w:sz w:val="25"/>
          <w:szCs w:val="25"/>
        </w:rPr>
        <w:t>Cổ đông hoặc nhóm cổ đông theo quy định tại khoản 3 Điều 12 Điều lệ này có quyền kiến nghị vấn đề đưa vào chương trình họp Đại hội đồng cổ đông. Kiến nghị phải bằng văn bản và phải được gửi đến Công ty ít nhất ba (03) ngày làm việc trước ngày khai mạc cuộc họp Đại hội đồng cổ đông. Kiến nghị phải bao gồm họ và tên cổ đông, địa chỉ thường trú, quốc tịch, số Thẻ căn cước công dân, Giấy chứng minh nhân dân, Hộ chiếu hoặc chứng thực cá nhân hợp pháp khác đối với cổ đông là cá nhân; tên, mã số doanh nghiệp hoặc số quyết định thành lập, địa chỉ trụ sở chính đối với cổ đông là tổ chức; số lượng và loại cổ phần cổ đông đó nắm giữ, và nội dung kiến nghị đưa vào chương trình họp.</w:t>
      </w:r>
    </w:p>
    <w:p w14:paraId="0B253D37" w14:textId="77777777" w:rsidR="008119A9" w:rsidRPr="004C2355" w:rsidRDefault="008119A9" w:rsidP="00B15725">
      <w:pPr>
        <w:numPr>
          <w:ilvl w:val="0"/>
          <w:numId w:val="57"/>
        </w:numPr>
        <w:tabs>
          <w:tab w:val="left" w:pos="360"/>
        </w:tabs>
        <w:spacing w:before="120" w:after="120"/>
        <w:ind w:right="30"/>
        <w:jc w:val="both"/>
        <w:rPr>
          <w:sz w:val="25"/>
          <w:szCs w:val="25"/>
        </w:rPr>
      </w:pPr>
      <w:r w:rsidRPr="004C2355">
        <w:rPr>
          <w:sz w:val="25"/>
          <w:szCs w:val="25"/>
        </w:rPr>
        <w:t>Người triệu tập họp Đại hội đồng cổ đông có quyền từ chối kiến nghị quy định tại khoản 4 Điều này nếu thuộc một trong các trường hợp sau:</w:t>
      </w:r>
    </w:p>
    <w:p w14:paraId="2EAA0B9F" w14:textId="77777777" w:rsidR="008119A9" w:rsidRPr="004C2355" w:rsidRDefault="00D60BBD" w:rsidP="00B15725">
      <w:pPr>
        <w:numPr>
          <w:ilvl w:val="1"/>
          <w:numId w:val="57"/>
        </w:numPr>
        <w:tabs>
          <w:tab w:val="left" w:pos="360"/>
        </w:tabs>
        <w:spacing w:before="120" w:after="120"/>
        <w:ind w:right="30"/>
        <w:jc w:val="both"/>
        <w:rPr>
          <w:sz w:val="25"/>
          <w:szCs w:val="25"/>
        </w:rPr>
      </w:pPr>
      <w:r w:rsidRPr="004C2355">
        <w:rPr>
          <w:sz w:val="25"/>
          <w:szCs w:val="25"/>
        </w:rPr>
        <w:t>Kiến nghị được gửi đến không đúng quy định tại Khoản 4 Điều này</w:t>
      </w:r>
      <w:r w:rsidR="008119A9" w:rsidRPr="004C2355">
        <w:rPr>
          <w:sz w:val="25"/>
          <w:szCs w:val="25"/>
        </w:rPr>
        <w:t>;</w:t>
      </w:r>
    </w:p>
    <w:p w14:paraId="4C8CA5C8" w14:textId="77777777" w:rsidR="008119A9" w:rsidRPr="004C2355" w:rsidRDefault="008119A9" w:rsidP="00B15725">
      <w:pPr>
        <w:numPr>
          <w:ilvl w:val="1"/>
          <w:numId w:val="57"/>
        </w:numPr>
        <w:tabs>
          <w:tab w:val="left" w:pos="360"/>
        </w:tabs>
        <w:spacing w:before="120" w:after="120"/>
        <w:ind w:right="30"/>
        <w:jc w:val="both"/>
        <w:rPr>
          <w:sz w:val="25"/>
          <w:szCs w:val="25"/>
        </w:rPr>
      </w:pPr>
      <w:r w:rsidRPr="004C2355">
        <w:rPr>
          <w:sz w:val="25"/>
          <w:szCs w:val="25"/>
        </w:rPr>
        <w:t>Vào thời điểm kiến nghị, cổ đông hoặc nhóm cổ đông không nắm giữ đủ từ 5% cổ phần phổ thông trở lên theo quy định tại khoản 3 Điều 12 Điều lệ này;</w:t>
      </w:r>
    </w:p>
    <w:p w14:paraId="4AC0CD63" w14:textId="77777777" w:rsidR="008119A9" w:rsidRPr="004C2355" w:rsidRDefault="008119A9" w:rsidP="00B15725">
      <w:pPr>
        <w:numPr>
          <w:ilvl w:val="1"/>
          <w:numId w:val="57"/>
        </w:numPr>
        <w:tabs>
          <w:tab w:val="left" w:pos="360"/>
        </w:tabs>
        <w:spacing w:before="120" w:after="120"/>
        <w:ind w:right="30"/>
        <w:jc w:val="both"/>
        <w:rPr>
          <w:sz w:val="25"/>
          <w:szCs w:val="25"/>
        </w:rPr>
      </w:pPr>
      <w:r w:rsidRPr="004C2355">
        <w:rPr>
          <w:sz w:val="25"/>
          <w:szCs w:val="25"/>
        </w:rPr>
        <w:t>Vấn đề kiến nghị không thuộc phạm vi thẩm quyền quyết định của Đại hội đồng cổ đông;</w:t>
      </w:r>
    </w:p>
    <w:p w14:paraId="61941FBC" w14:textId="77777777" w:rsidR="008119A9" w:rsidRPr="004C2355" w:rsidRDefault="008119A9" w:rsidP="00B15725">
      <w:pPr>
        <w:numPr>
          <w:ilvl w:val="1"/>
          <w:numId w:val="57"/>
        </w:numPr>
        <w:tabs>
          <w:tab w:val="left" w:pos="360"/>
        </w:tabs>
        <w:spacing w:before="120" w:after="120"/>
        <w:ind w:right="30"/>
        <w:jc w:val="both"/>
        <w:rPr>
          <w:sz w:val="25"/>
          <w:szCs w:val="25"/>
        </w:rPr>
      </w:pPr>
      <w:r w:rsidRPr="004C2355">
        <w:rPr>
          <w:sz w:val="25"/>
          <w:szCs w:val="25"/>
        </w:rPr>
        <w:t>Các trường hợp khác theo quy định của pháp luật và Điều lệ này.</w:t>
      </w:r>
    </w:p>
    <w:p w14:paraId="0A926829" w14:textId="77777777" w:rsidR="008119A9" w:rsidRPr="004C2355" w:rsidRDefault="008119A9" w:rsidP="00B15725">
      <w:pPr>
        <w:numPr>
          <w:ilvl w:val="0"/>
          <w:numId w:val="57"/>
        </w:numPr>
        <w:tabs>
          <w:tab w:val="left" w:pos="360"/>
        </w:tabs>
        <w:spacing w:before="120" w:after="120"/>
        <w:ind w:right="30"/>
        <w:jc w:val="both"/>
        <w:rPr>
          <w:sz w:val="25"/>
          <w:szCs w:val="25"/>
        </w:rPr>
      </w:pPr>
      <w:r w:rsidRPr="004C2355">
        <w:rPr>
          <w:sz w:val="25"/>
          <w:szCs w:val="25"/>
        </w:rPr>
        <w:t>Người triệu tập họp Đại hội đồng cổ đông phải chấp nhận và đưa kiến nghị quy định tại khoản 4 Điều này vào dự kiến chương trình và nội dung cuộc họp, trừ trường hợp quy định tại khoản 5 Điều này; kiến nghị được chính thức bổ sung vào chương trình và nội dung cuộc họp nếu được Đại hội đồng cổ đông chấp thuận.</w:t>
      </w:r>
    </w:p>
    <w:p w14:paraId="2DB29FD9" w14:textId="77777777" w:rsidR="008119A9" w:rsidRPr="004C2355" w:rsidRDefault="008119A9" w:rsidP="00954281">
      <w:pPr>
        <w:pStyle w:val="Heading2"/>
        <w:jc w:val="both"/>
      </w:pPr>
      <w:bookmarkStart w:id="25" w:name="_Toc227160676"/>
      <w:r w:rsidRPr="004C2355">
        <w:t>Các điều kiện tiến hành họp Đại hội đồng cổ đông</w:t>
      </w:r>
      <w:bookmarkEnd w:id="25"/>
    </w:p>
    <w:p w14:paraId="38AB0F17" w14:textId="77777777" w:rsidR="008119A9" w:rsidRPr="004C2355" w:rsidRDefault="003A2023" w:rsidP="00B15725">
      <w:pPr>
        <w:numPr>
          <w:ilvl w:val="0"/>
          <w:numId w:val="58"/>
        </w:numPr>
        <w:tabs>
          <w:tab w:val="left" w:pos="360"/>
        </w:tabs>
        <w:spacing w:before="120" w:after="120"/>
        <w:ind w:right="30"/>
        <w:jc w:val="both"/>
        <w:rPr>
          <w:sz w:val="25"/>
          <w:szCs w:val="25"/>
        </w:rPr>
      </w:pPr>
      <w:r w:rsidRPr="004C2355">
        <w:rPr>
          <w:sz w:val="25"/>
          <w:szCs w:val="25"/>
        </w:rPr>
        <w:t>Cuộc họp Đại hội đồng cổ đông được tiến hành khi có số cổ đông dự họp đại diện trên 50% tổng số cổ phần có quyền biểu quyết</w:t>
      </w:r>
      <w:r w:rsidRPr="004C2355">
        <w:rPr>
          <w:sz w:val="25"/>
          <w:szCs w:val="25"/>
          <w:lang w:val="en-US"/>
        </w:rPr>
        <w:t>;</w:t>
      </w:r>
    </w:p>
    <w:p w14:paraId="156EB53B" w14:textId="16C92FED" w:rsidR="008119A9" w:rsidRPr="004C2355" w:rsidRDefault="008119A9" w:rsidP="00B15725">
      <w:pPr>
        <w:numPr>
          <w:ilvl w:val="0"/>
          <w:numId w:val="58"/>
        </w:numPr>
        <w:tabs>
          <w:tab w:val="left" w:pos="360"/>
        </w:tabs>
        <w:spacing w:before="120" w:after="120"/>
        <w:ind w:right="30"/>
        <w:jc w:val="both"/>
        <w:rPr>
          <w:sz w:val="25"/>
          <w:szCs w:val="25"/>
        </w:rPr>
      </w:pPr>
      <w:r w:rsidRPr="004C2355">
        <w:rPr>
          <w:sz w:val="25"/>
          <w:szCs w:val="25"/>
        </w:rPr>
        <w:t>Trường hợp</w:t>
      </w:r>
      <w:r w:rsidR="00AD009A" w:rsidRPr="004C2355">
        <w:rPr>
          <w:sz w:val="25"/>
          <w:szCs w:val="25"/>
          <w:lang w:val="en-US"/>
        </w:rPr>
        <w:t xml:space="preserve"> cuộc họp lần thứ nhất</w:t>
      </w:r>
      <w:r w:rsidRPr="004C2355">
        <w:rPr>
          <w:sz w:val="25"/>
          <w:szCs w:val="25"/>
        </w:rPr>
        <w:t xml:space="preserve"> không</w:t>
      </w:r>
      <w:r w:rsidR="00E1466B" w:rsidRPr="004C2355">
        <w:rPr>
          <w:sz w:val="25"/>
          <w:szCs w:val="25"/>
          <w:lang w:val="en-US"/>
        </w:rPr>
        <w:t xml:space="preserve"> đủ điều kiện </w:t>
      </w:r>
      <w:r w:rsidR="00DA5F23" w:rsidRPr="004C2355">
        <w:rPr>
          <w:sz w:val="25"/>
          <w:szCs w:val="25"/>
          <w:lang w:val="en-US"/>
        </w:rPr>
        <w:t>tiến hành theo quy định tại khoản 1 Điều này</w:t>
      </w:r>
      <w:r w:rsidR="00B22FF6" w:rsidRPr="004C2355">
        <w:rPr>
          <w:sz w:val="25"/>
          <w:szCs w:val="25"/>
          <w:lang w:val="en-US"/>
        </w:rPr>
        <w:t xml:space="preserve"> thì</w:t>
      </w:r>
      <w:r w:rsidRPr="004C2355">
        <w:rPr>
          <w:sz w:val="25"/>
          <w:szCs w:val="25"/>
        </w:rPr>
        <w:t xml:space="preserve"> trong vòng sáu mươi (60) phút kể từ thời điểm xác định khai mạc đại hội, người triệu tập họp hủy cuộc họp. Cuộc họp Đại hội đồng cổ đông</w:t>
      </w:r>
      <w:r w:rsidRPr="004C2355">
        <w:rPr>
          <w:sz w:val="25"/>
          <w:szCs w:val="25"/>
          <w:lang w:val="en-US"/>
        </w:rPr>
        <w:t xml:space="preserve"> lần thứ 2</w:t>
      </w:r>
      <w:r w:rsidRPr="004C2355">
        <w:rPr>
          <w:sz w:val="25"/>
          <w:szCs w:val="25"/>
        </w:rPr>
        <w:t xml:space="preserve"> phải được triệu tập lại trong vòng ba mươi (30) ngày kể từ ngày dự định tổ chức họp Đại hội đồng cổ đông lần thứ nhất. Cuộc họp Đại hội đồng cổ đông triệu tập lần thứ hai chỉ được tiến hành khi có số cổ đông dự họp đại diện ít nhất 33% tổng số cổ phần có quyền biểu quyết.</w:t>
      </w:r>
    </w:p>
    <w:p w14:paraId="532B6409" w14:textId="49B1A843" w:rsidR="008119A9" w:rsidRPr="004C2355" w:rsidRDefault="008119A9" w:rsidP="00B15725">
      <w:pPr>
        <w:numPr>
          <w:ilvl w:val="0"/>
          <w:numId w:val="58"/>
        </w:numPr>
        <w:tabs>
          <w:tab w:val="left" w:pos="360"/>
        </w:tabs>
        <w:spacing w:before="120" w:after="120"/>
        <w:ind w:right="30"/>
        <w:jc w:val="both"/>
        <w:rPr>
          <w:sz w:val="25"/>
          <w:szCs w:val="25"/>
        </w:rPr>
      </w:pPr>
      <w:r w:rsidRPr="004C2355">
        <w:rPr>
          <w:sz w:val="25"/>
          <w:szCs w:val="25"/>
        </w:rPr>
        <w:lastRenderedPageBreak/>
        <w:t xml:space="preserve">Trường hợp </w:t>
      </w:r>
      <w:r w:rsidR="0054559E" w:rsidRPr="004C2355">
        <w:rPr>
          <w:sz w:val="25"/>
          <w:szCs w:val="25"/>
          <w:lang w:val="en-US"/>
        </w:rPr>
        <w:t>cuộc họp</w:t>
      </w:r>
      <w:r w:rsidRPr="004C2355">
        <w:rPr>
          <w:sz w:val="25"/>
          <w:szCs w:val="25"/>
        </w:rPr>
        <w:t xml:space="preserve"> lần thứ hai</w:t>
      </w:r>
      <w:r w:rsidR="001B5E51" w:rsidRPr="004C2355">
        <w:rPr>
          <w:sz w:val="25"/>
          <w:szCs w:val="25"/>
          <w:lang w:val="en-US"/>
        </w:rPr>
        <w:t xml:space="preserve"> không đủ </w:t>
      </w:r>
      <w:r w:rsidR="008E3C9C" w:rsidRPr="004C2355">
        <w:rPr>
          <w:sz w:val="25"/>
          <w:szCs w:val="25"/>
        </w:rPr>
        <w:t>điều kiện tiến hành theo quy định tại khoản 2 Điều này</w:t>
      </w:r>
      <w:r w:rsidR="006A4110" w:rsidRPr="004C2355">
        <w:rPr>
          <w:sz w:val="25"/>
          <w:szCs w:val="25"/>
          <w:lang w:val="en-US"/>
        </w:rPr>
        <w:t xml:space="preserve"> thì</w:t>
      </w:r>
      <w:r w:rsidRPr="004C2355">
        <w:rPr>
          <w:sz w:val="25"/>
          <w:szCs w:val="25"/>
        </w:rPr>
        <w:t xml:space="preserve"> trong vòng sáu mươi (60) phút kể từ thời điểm ấn định khai mạc đại hội, người triệu tập họp hủy cuộc họp. Cuộc họp Đại hội đồng cổ đông lần thứ ba có thể được triệu tập trong vòng hai mươi (20) ngày kể từ ngày dự định tiến hành đại hội lần hai. Trong trường hợp này, đại hội được tiến hành không phụ thuộc vào tổng số phiếu có quyền biểu quyết của các cổ đông dự họp, được coi là hợp lệ và có quyền quyết định tất cả các vấn đề dự kiến được phê chuẩn tại cuộc họp Đại hội đồng cổ đông lần thứ nhất.</w:t>
      </w:r>
    </w:p>
    <w:p w14:paraId="42A991AC" w14:textId="77777777" w:rsidR="008119A9" w:rsidRPr="004C2355" w:rsidRDefault="008119A9" w:rsidP="00954281">
      <w:pPr>
        <w:pStyle w:val="Heading2"/>
        <w:jc w:val="both"/>
      </w:pPr>
      <w:bookmarkStart w:id="26" w:name="_Toc227160677"/>
      <w:r w:rsidRPr="004C2355">
        <w:t>Thể thức tiến hành họp và biểu quyết tại cuộc họp Đại hội đồng cổ đông</w:t>
      </w:r>
      <w:bookmarkEnd w:id="26"/>
    </w:p>
    <w:p w14:paraId="7E465C9B" w14:textId="77777777" w:rsidR="008119A9" w:rsidRPr="004C2355" w:rsidRDefault="008119A9" w:rsidP="00B15725">
      <w:pPr>
        <w:numPr>
          <w:ilvl w:val="0"/>
          <w:numId w:val="59"/>
        </w:numPr>
        <w:tabs>
          <w:tab w:val="left" w:pos="360"/>
        </w:tabs>
        <w:spacing w:before="120" w:after="120"/>
        <w:ind w:right="30"/>
        <w:jc w:val="both"/>
        <w:rPr>
          <w:sz w:val="25"/>
          <w:szCs w:val="25"/>
        </w:rPr>
      </w:pPr>
      <w:r w:rsidRPr="004C2355">
        <w:rPr>
          <w:sz w:val="25"/>
          <w:szCs w:val="25"/>
        </w:rPr>
        <w:t>Trước khi khai mạc cuộc họp, Công ty phải tiến hành thủ tục đăng ký cổ đông và phải thực hiện việc đăng ký cho đến khi các cổ đông có quyền dự họp có mặt đăng ký hết trừ khi người triệu tập họp hủy cuộc họp theo quy định tại Điều 19 của Điều lệ này.</w:t>
      </w:r>
    </w:p>
    <w:p w14:paraId="6C5BA070" w14:textId="77777777" w:rsidR="008119A9" w:rsidRPr="004C2355" w:rsidRDefault="008119A9" w:rsidP="00B15725">
      <w:pPr>
        <w:numPr>
          <w:ilvl w:val="0"/>
          <w:numId w:val="59"/>
        </w:numPr>
        <w:tabs>
          <w:tab w:val="left" w:pos="360"/>
        </w:tabs>
        <w:spacing w:before="120" w:after="120"/>
        <w:ind w:right="30"/>
        <w:jc w:val="both"/>
        <w:rPr>
          <w:sz w:val="25"/>
          <w:szCs w:val="25"/>
        </w:rPr>
      </w:pPr>
      <w:r w:rsidRPr="004C2355">
        <w:rPr>
          <w:sz w:val="25"/>
          <w:szCs w:val="25"/>
        </w:rPr>
        <w:t>Khi tiến hành đăng ký cổ đông, Công ty cấp cho từng cổ đông hoặc đại diện được ủy quyền có quyền biểu quyết một thẻ biểu quyết, trên đó ghi số đăng ký, họ và tên của cổ đông, họ và tên đại diện được ủy quyền và số phiếu biểu quyết của cổ đông đó. Khi tiến hành biểu quyết tại đại hội, số thẻ tán thành nghị quyết được thu trước, số thẻ không tán thành nghị quyết được thu sau, cuối cùng kiểm phiếu tập hợp số phiếu biểu quyết tán thành, không tán thành, không có ý kiến. Kết quả kiểm phiếu được chủ tọa công bố ngay trước khi bế mạc cuộc họp. Đại hội bầu những người chịu trách nhiệm kiểm phiếu hoặc giám sát kiểm phiếu theo đề nghị của Chủ tọa. Số thành viên của ban kiểm phiếu do Đại hội đồng cổ đông quyết định căn cứ đề nghị của Chủ tọa cuộc họp.</w:t>
      </w:r>
    </w:p>
    <w:p w14:paraId="1226EBE4" w14:textId="77777777" w:rsidR="008119A9" w:rsidRPr="004C2355" w:rsidRDefault="008119A9" w:rsidP="00B15725">
      <w:pPr>
        <w:numPr>
          <w:ilvl w:val="0"/>
          <w:numId w:val="59"/>
        </w:numPr>
        <w:tabs>
          <w:tab w:val="left" w:pos="360"/>
        </w:tabs>
        <w:spacing w:before="120" w:after="120"/>
        <w:ind w:right="30"/>
        <w:jc w:val="both"/>
        <w:rPr>
          <w:sz w:val="25"/>
          <w:szCs w:val="25"/>
        </w:rPr>
      </w:pPr>
      <w:r w:rsidRPr="004C2355">
        <w:rPr>
          <w:sz w:val="25"/>
          <w:szCs w:val="25"/>
        </w:rPr>
        <w:t>Cổ đông hoặc đại diện được ủy quyền đến sau khi cuộc họp đã khai mạc có quyền đăng ký ngay và sau đó có quyền tham gia và biểu quyết tại đại hội ngay sau khi đăng ký. Chủ tọa không có trách nhiệm dừng đại hội để cho cổ đông đến muộn đăng ký và hiệu lực của những nội dung đã được biểu quyết trước đó không thay đổi.</w:t>
      </w:r>
    </w:p>
    <w:p w14:paraId="7A343F66" w14:textId="77777777" w:rsidR="008119A9" w:rsidRPr="004C2355" w:rsidRDefault="008119A9" w:rsidP="00B15725">
      <w:pPr>
        <w:numPr>
          <w:ilvl w:val="0"/>
          <w:numId w:val="59"/>
        </w:numPr>
        <w:tabs>
          <w:tab w:val="left" w:pos="360"/>
        </w:tabs>
        <w:spacing w:before="120" w:after="120"/>
        <w:ind w:right="30"/>
        <w:jc w:val="both"/>
        <w:rPr>
          <w:sz w:val="25"/>
          <w:szCs w:val="25"/>
        </w:rPr>
      </w:pPr>
      <w:r w:rsidRPr="004C2355">
        <w:rPr>
          <w:sz w:val="25"/>
          <w:szCs w:val="25"/>
        </w:rPr>
        <w:t>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Trưởng Ban kiểm soát điều khiển để Đại hội đồng cổ đông bầu chủ tọa cuộc họp trong số những người dự họp và người có phiếu bầu cao nhất làm chủ tọa cuộc họp.</w:t>
      </w:r>
    </w:p>
    <w:p w14:paraId="41712763" w14:textId="77777777" w:rsidR="008119A9" w:rsidRPr="004C2355" w:rsidRDefault="008119A9" w:rsidP="00954281">
      <w:pPr>
        <w:spacing w:before="120" w:after="120"/>
        <w:ind w:left="360" w:right="30"/>
        <w:jc w:val="both"/>
        <w:rPr>
          <w:sz w:val="25"/>
          <w:szCs w:val="25"/>
          <w:lang w:val="en-US"/>
        </w:rPr>
      </w:pPr>
      <w:r w:rsidRPr="004C2355">
        <w:rPr>
          <w:sz w:val="25"/>
          <w:szCs w:val="25"/>
        </w:rPr>
        <w:t>Trong các trường hợp khác, người ký tên triệu tập họp Đại hội đồng cổ đông điều khiển cuộc họp Đại hội đồng cổ đông bầu chủ tọa cuộc họp và người có số phiếu bầu cao nhất được cử làm chủ tọa cuộc họp.</w:t>
      </w:r>
    </w:p>
    <w:p w14:paraId="1BE2E220" w14:textId="021213BD" w:rsidR="00BA03DD" w:rsidRPr="004C2355" w:rsidRDefault="00BA03DD" w:rsidP="00954281">
      <w:pPr>
        <w:spacing w:before="120" w:after="120"/>
        <w:ind w:left="360" w:right="30"/>
        <w:jc w:val="both"/>
        <w:rPr>
          <w:sz w:val="25"/>
          <w:szCs w:val="25"/>
          <w:lang w:val="en-US"/>
        </w:rPr>
      </w:pPr>
      <w:r w:rsidRPr="004C2355">
        <w:rPr>
          <w:sz w:val="25"/>
          <w:szCs w:val="25"/>
          <w:lang w:val="en-US"/>
        </w:rPr>
        <w:t xml:space="preserve">Chủ tọa cử một hoặc một số người </w:t>
      </w:r>
      <w:r w:rsidR="006A047C" w:rsidRPr="004C2355">
        <w:rPr>
          <w:sz w:val="25"/>
          <w:szCs w:val="25"/>
          <w:lang w:val="en-US"/>
        </w:rPr>
        <w:t>làm thư ký cuộc họp.</w:t>
      </w:r>
    </w:p>
    <w:p w14:paraId="2D00DA35" w14:textId="77777777" w:rsidR="008119A9" w:rsidRPr="004C2355" w:rsidRDefault="008119A9" w:rsidP="00B15725">
      <w:pPr>
        <w:numPr>
          <w:ilvl w:val="0"/>
          <w:numId w:val="59"/>
        </w:numPr>
        <w:tabs>
          <w:tab w:val="left" w:pos="360"/>
        </w:tabs>
        <w:spacing w:before="120" w:after="120"/>
        <w:ind w:right="30"/>
        <w:jc w:val="both"/>
        <w:rPr>
          <w:sz w:val="25"/>
          <w:szCs w:val="25"/>
        </w:rPr>
      </w:pPr>
      <w:r w:rsidRPr="004C2355">
        <w:rPr>
          <w:sz w:val="25"/>
          <w:szCs w:val="25"/>
        </w:rPr>
        <w:t>Chương trình và nội dung cuộc họp phải được Đại hội đồng cổ đông thông qua trong phiên khai mạc. Chương trình phải xác định rõ và chi tiết thời gian đối với từng vấn đề trong nội dung chương trình họp.</w:t>
      </w:r>
    </w:p>
    <w:p w14:paraId="20891F7E" w14:textId="77777777" w:rsidR="008119A9" w:rsidRPr="004C2355" w:rsidRDefault="008119A9" w:rsidP="00B15725">
      <w:pPr>
        <w:numPr>
          <w:ilvl w:val="0"/>
          <w:numId w:val="59"/>
        </w:numPr>
        <w:tabs>
          <w:tab w:val="left" w:pos="360"/>
        </w:tabs>
        <w:spacing w:before="120" w:after="120"/>
        <w:ind w:right="30"/>
        <w:jc w:val="both"/>
        <w:rPr>
          <w:sz w:val="25"/>
          <w:szCs w:val="25"/>
        </w:rPr>
      </w:pPr>
      <w:r w:rsidRPr="004C2355">
        <w:rPr>
          <w:sz w:val="25"/>
          <w:szCs w:val="25"/>
        </w:rPr>
        <w:t>Chủ tọa đại hội có quyền hoãn Đại hội đồng cổ đông đã có đủ số người đăng ký dự họp tối đa không quá 03 ngày làm việc kể từ ngày cuộc họp dự định khai mạc và chỉ được hoãn cuộc họp hoặc thay đổi địa điểm họp theo quy định tại khoản 8 Điều 146 Luật doanh nghiệp.</w:t>
      </w:r>
    </w:p>
    <w:p w14:paraId="4789F000" w14:textId="77777777" w:rsidR="008119A9" w:rsidRPr="004C2355" w:rsidRDefault="008119A9" w:rsidP="00B15725">
      <w:pPr>
        <w:numPr>
          <w:ilvl w:val="0"/>
          <w:numId w:val="59"/>
        </w:numPr>
        <w:tabs>
          <w:tab w:val="left" w:pos="360"/>
        </w:tabs>
        <w:spacing w:before="120" w:after="120"/>
        <w:ind w:right="30"/>
        <w:jc w:val="both"/>
        <w:rPr>
          <w:sz w:val="25"/>
          <w:szCs w:val="25"/>
        </w:rPr>
      </w:pPr>
      <w:r w:rsidRPr="004C2355">
        <w:rPr>
          <w:sz w:val="25"/>
          <w:szCs w:val="25"/>
        </w:rPr>
        <w:lastRenderedPageBreak/>
        <w:t>Người triệu tập họp hoặc chủ tọa cuộc họp Đại hội đồng cổ đông có quyền yêu cầu các cổ đông hoặc đại diện được ủy quyền tham dự họp Đại hội đồng cổ đông chịu sự kiểm tra hoặc các biện pháp an ninh hợp pháp, hợp lý khác. Trường hợp có cổ đông hoặc đại diện được ủy quyền không tuân thủ những quy định về kiểm tra hoặc các biện pháp an ninh nêu trên, người triệu tập họp Đại hội đồng cổ đông sau khi xem xét một cách cẩn trọng có quyền từ chối hoặc trục xuất cổ đông hoặc đại diện nêu trên ra khỏi đại hội.</w:t>
      </w:r>
    </w:p>
    <w:p w14:paraId="11C917EE" w14:textId="77777777" w:rsidR="008119A9" w:rsidRPr="004C2355" w:rsidRDefault="008119A9" w:rsidP="00B15725">
      <w:pPr>
        <w:numPr>
          <w:ilvl w:val="0"/>
          <w:numId w:val="59"/>
        </w:numPr>
        <w:tabs>
          <w:tab w:val="left" w:pos="360"/>
        </w:tabs>
        <w:spacing w:before="120" w:after="120"/>
        <w:ind w:right="30"/>
        <w:jc w:val="both"/>
        <w:rPr>
          <w:sz w:val="25"/>
          <w:szCs w:val="25"/>
        </w:rPr>
      </w:pPr>
      <w:r w:rsidRPr="004C2355">
        <w:rPr>
          <w:sz w:val="25"/>
          <w:szCs w:val="25"/>
        </w:rPr>
        <w:t>Chủ tọa đại hội có quyền thực hiện các biện pháp cần thiết và hợp lý để điều hành cuộc họp Đại hội đồng cổ đông một cách có trật tự, đúng theo chương trình đã được thông qua và phản ánh được mong muốn của đa số người dự họp:</w:t>
      </w:r>
    </w:p>
    <w:p w14:paraId="6AA7B676" w14:textId="77777777" w:rsidR="008119A9" w:rsidRPr="004C2355" w:rsidRDefault="008119A9" w:rsidP="00B15725">
      <w:pPr>
        <w:numPr>
          <w:ilvl w:val="1"/>
          <w:numId w:val="59"/>
        </w:numPr>
        <w:tabs>
          <w:tab w:val="left" w:pos="360"/>
        </w:tabs>
        <w:spacing w:before="120" w:after="120"/>
        <w:ind w:right="30"/>
        <w:jc w:val="both"/>
        <w:rPr>
          <w:sz w:val="25"/>
          <w:szCs w:val="25"/>
        </w:rPr>
      </w:pPr>
      <w:r w:rsidRPr="004C2355">
        <w:rPr>
          <w:sz w:val="25"/>
          <w:szCs w:val="25"/>
        </w:rPr>
        <w:t>Bố trí chỗ ngồi tại địa điểm họp Đại hội đồng cổ đông;</w:t>
      </w:r>
    </w:p>
    <w:p w14:paraId="3F0FC521" w14:textId="77777777" w:rsidR="008119A9" w:rsidRPr="004C2355" w:rsidRDefault="008119A9" w:rsidP="00B15725">
      <w:pPr>
        <w:numPr>
          <w:ilvl w:val="1"/>
          <w:numId w:val="59"/>
        </w:numPr>
        <w:tabs>
          <w:tab w:val="left" w:pos="360"/>
        </w:tabs>
        <w:spacing w:before="120" w:after="120"/>
        <w:ind w:right="30"/>
        <w:jc w:val="both"/>
        <w:rPr>
          <w:sz w:val="25"/>
          <w:szCs w:val="25"/>
        </w:rPr>
      </w:pPr>
      <w:r w:rsidRPr="004C2355">
        <w:rPr>
          <w:sz w:val="25"/>
          <w:szCs w:val="25"/>
        </w:rPr>
        <w:t>Bảo đảm an toàn cho mọi người có mặt tại các địa điểm họp;</w:t>
      </w:r>
    </w:p>
    <w:p w14:paraId="5B0A4AEB" w14:textId="77777777" w:rsidR="008119A9" w:rsidRPr="004C2355" w:rsidRDefault="008119A9" w:rsidP="00B15725">
      <w:pPr>
        <w:numPr>
          <w:ilvl w:val="1"/>
          <w:numId w:val="59"/>
        </w:numPr>
        <w:tabs>
          <w:tab w:val="left" w:pos="360"/>
        </w:tabs>
        <w:spacing w:before="120" w:after="120"/>
        <w:ind w:right="30"/>
        <w:jc w:val="both"/>
        <w:rPr>
          <w:sz w:val="25"/>
          <w:szCs w:val="25"/>
        </w:rPr>
      </w:pPr>
      <w:r w:rsidRPr="004C2355">
        <w:rPr>
          <w:sz w:val="25"/>
          <w:szCs w:val="25"/>
        </w:rPr>
        <w:t>Tạo điều kiện cho cổ đông tham dự (hoặc tiếp tục tham dự) đại hội. Người triệu tập họp Đại hội đồng cổ đông có toàn quyền thay đổi những biện pháp nêu trên và áp dụng tất cả các biện pháp cần thiết. Các biện pháp áp dụng có thể là cấp giấy vào cửa hoặc sử dụng những hình thức lựa chọn khác.</w:t>
      </w:r>
    </w:p>
    <w:p w14:paraId="34E90199" w14:textId="77777777" w:rsidR="008119A9" w:rsidRPr="004C2355" w:rsidRDefault="008119A9" w:rsidP="00B15725">
      <w:pPr>
        <w:numPr>
          <w:ilvl w:val="0"/>
          <w:numId w:val="59"/>
        </w:numPr>
        <w:tabs>
          <w:tab w:val="left" w:pos="360"/>
        </w:tabs>
        <w:spacing w:before="120" w:after="120"/>
        <w:ind w:right="30"/>
        <w:jc w:val="both"/>
        <w:rPr>
          <w:sz w:val="25"/>
          <w:szCs w:val="25"/>
        </w:rPr>
      </w:pPr>
      <w:commentRangeStart w:id="27"/>
      <w:r w:rsidRPr="004C2355">
        <w:rPr>
          <w:sz w:val="25"/>
          <w:szCs w:val="25"/>
        </w:rPr>
        <w:t>Trong</w:t>
      </w:r>
      <w:commentRangeEnd w:id="27"/>
      <w:r w:rsidR="00772649" w:rsidRPr="004C2355">
        <w:rPr>
          <w:rStyle w:val="CommentReference"/>
          <w:sz w:val="25"/>
          <w:szCs w:val="25"/>
        </w:rPr>
        <w:commentReference w:id="27"/>
      </w:r>
      <w:r w:rsidRPr="004C2355">
        <w:rPr>
          <w:sz w:val="25"/>
          <w:szCs w:val="25"/>
        </w:rPr>
        <w:t xml:space="preserve"> trường hợp cuộc họp Đại hội đồng cổ đông áp dụng các biện pháp nêu trên, người triệu tập họp Đại hội đồng cổ đông khi xác định địa điểm đại hội có thể:</w:t>
      </w:r>
    </w:p>
    <w:p w14:paraId="69EF1775" w14:textId="77777777" w:rsidR="008119A9" w:rsidRPr="004C2355" w:rsidRDefault="008119A9" w:rsidP="00B15725">
      <w:pPr>
        <w:numPr>
          <w:ilvl w:val="1"/>
          <w:numId w:val="59"/>
        </w:numPr>
        <w:tabs>
          <w:tab w:val="left" w:pos="360"/>
        </w:tabs>
        <w:spacing w:before="120" w:after="120"/>
        <w:ind w:right="30"/>
        <w:jc w:val="both"/>
        <w:rPr>
          <w:sz w:val="25"/>
          <w:szCs w:val="25"/>
        </w:rPr>
      </w:pPr>
      <w:r w:rsidRPr="004C2355">
        <w:rPr>
          <w:sz w:val="25"/>
          <w:szCs w:val="25"/>
        </w:rPr>
        <w:t>Thông báo đại hội được tiến hành tại địa điểm ghi trong thông báo và chủ tọa đại hội có mặt tại đó (“Địa điểm chính của đại hội”);</w:t>
      </w:r>
    </w:p>
    <w:p w14:paraId="1463CB48" w14:textId="77777777" w:rsidR="008119A9" w:rsidRPr="004C2355" w:rsidRDefault="008119A9" w:rsidP="00B15725">
      <w:pPr>
        <w:numPr>
          <w:ilvl w:val="1"/>
          <w:numId w:val="59"/>
        </w:numPr>
        <w:tabs>
          <w:tab w:val="left" w:pos="360"/>
        </w:tabs>
        <w:spacing w:before="120" w:after="120"/>
        <w:ind w:right="30"/>
        <w:jc w:val="both"/>
        <w:rPr>
          <w:sz w:val="25"/>
          <w:szCs w:val="25"/>
        </w:rPr>
      </w:pPr>
      <w:r w:rsidRPr="004C2355">
        <w:rPr>
          <w:sz w:val="25"/>
          <w:szCs w:val="25"/>
        </w:rPr>
        <w:t>Bố trí, tổ chức để những cổ đông hoặc đại diện được ủy quyền không dự họp được theo Điều khoản này hoặc những người muốn tham gia ở địa điểm khác với địa điểm chính của đại hội có thể đồng thời tham dự đại hội;</w:t>
      </w:r>
    </w:p>
    <w:p w14:paraId="537A5296" w14:textId="77777777" w:rsidR="008119A9" w:rsidRPr="004C2355" w:rsidRDefault="008119A9" w:rsidP="00954281">
      <w:pPr>
        <w:spacing w:before="120" w:after="120"/>
        <w:ind w:left="360" w:right="30"/>
        <w:jc w:val="both"/>
        <w:rPr>
          <w:sz w:val="25"/>
          <w:szCs w:val="25"/>
        </w:rPr>
      </w:pPr>
      <w:r w:rsidRPr="004C2355">
        <w:rPr>
          <w:sz w:val="25"/>
          <w:szCs w:val="25"/>
        </w:rPr>
        <w:t>Thông báo về việc tổ chức đại hội không cần nêu chi tiết những biện pháp tổ chức theo Điều khoản này.</w:t>
      </w:r>
    </w:p>
    <w:p w14:paraId="16BF1EA2" w14:textId="77777777" w:rsidR="008119A9" w:rsidRPr="004C2355" w:rsidRDefault="008119A9" w:rsidP="00B15725">
      <w:pPr>
        <w:numPr>
          <w:ilvl w:val="0"/>
          <w:numId w:val="59"/>
        </w:numPr>
        <w:tabs>
          <w:tab w:val="left" w:pos="360"/>
        </w:tabs>
        <w:spacing w:before="120" w:after="120"/>
        <w:ind w:right="30"/>
        <w:jc w:val="both"/>
        <w:rPr>
          <w:sz w:val="25"/>
          <w:szCs w:val="25"/>
        </w:rPr>
      </w:pPr>
      <w:r w:rsidRPr="004C2355">
        <w:rPr>
          <w:sz w:val="25"/>
          <w:szCs w:val="25"/>
        </w:rPr>
        <w:t>Trong Điều lệ này (trừ khi hoàn cảnh yêu cầu khác), mọi cổ đông được coi là tham gia đại hội ở địa điểm chính của đại hội.</w:t>
      </w:r>
    </w:p>
    <w:p w14:paraId="3D06F409" w14:textId="77777777" w:rsidR="008119A9" w:rsidRPr="004C2355" w:rsidRDefault="008119A9" w:rsidP="00B15725">
      <w:pPr>
        <w:numPr>
          <w:ilvl w:val="0"/>
          <w:numId w:val="59"/>
        </w:numPr>
        <w:tabs>
          <w:tab w:val="left" w:pos="360"/>
        </w:tabs>
        <w:spacing w:before="120" w:after="120"/>
        <w:ind w:right="30"/>
        <w:jc w:val="both"/>
        <w:rPr>
          <w:sz w:val="25"/>
          <w:szCs w:val="25"/>
        </w:rPr>
      </w:pPr>
      <w:r w:rsidRPr="004C2355">
        <w:rPr>
          <w:sz w:val="25"/>
          <w:szCs w:val="25"/>
        </w:rPr>
        <w:t>Hàng năm, Công ty tổ chức họp Đại hội đồng cổ đông ít nhất một (01) lần. Đại hội đồng cổ đông thường niên không được tổ chức dưới hình thức lấy ý kiến cổ đông bằng văn bản.</w:t>
      </w:r>
    </w:p>
    <w:p w14:paraId="4ECCC62D" w14:textId="0F31FD94" w:rsidR="008119A9" w:rsidRPr="004C2355" w:rsidRDefault="008119A9" w:rsidP="00B15725">
      <w:pPr>
        <w:numPr>
          <w:ilvl w:val="0"/>
          <w:numId w:val="59"/>
        </w:numPr>
        <w:tabs>
          <w:tab w:val="left" w:pos="360"/>
        </w:tabs>
        <w:spacing w:before="120" w:after="120"/>
        <w:ind w:right="30"/>
        <w:jc w:val="both"/>
        <w:rPr>
          <w:sz w:val="25"/>
          <w:szCs w:val="25"/>
        </w:rPr>
      </w:pPr>
      <w:r w:rsidRPr="004C2355">
        <w:rPr>
          <w:sz w:val="25"/>
          <w:szCs w:val="25"/>
        </w:rPr>
        <w:t xml:space="preserve">Trường hợp chủ tọa hoãn hoặc tạm dừng họp Đại hội đồng cổ đông trái với quy định tại khoản </w:t>
      </w:r>
      <w:r w:rsidR="009A7FAC" w:rsidRPr="004C2355">
        <w:rPr>
          <w:sz w:val="25"/>
          <w:szCs w:val="25"/>
          <w:lang w:val="en-US"/>
        </w:rPr>
        <w:t>6</w:t>
      </w:r>
      <w:r w:rsidRPr="004C2355">
        <w:rPr>
          <w:sz w:val="25"/>
          <w:szCs w:val="25"/>
        </w:rPr>
        <w:t xml:space="preserve">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14:paraId="20DB7C13" w14:textId="77777777" w:rsidR="008119A9" w:rsidRPr="004C2355" w:rsidRDefault="008119A9" w:rsidP="00B15725">
      <w:pPr>
        <w:numPr>
          <w:ilvl w:val="0"/>
          <w:numId w:val="59"/>
        </w:numPr>
        <w:tabs>
          <w:tab w:val="left" w:pos="360"/>
        </w:tabs>
        <w:spacing w:before="120" w:after="120"/>
        <w:ind w:right="30"/>
        <w:jc w:val="both"/>
        <w:rPr>
          <w:sz w:val="25"/>
          <w:szCs w:val="25"/>
        </w:rPr>
      </w:pPr>
      <w:r w:rsidRPr="004C2355">
        <w:rPr>
          <w:sz w:val="25"/>
          <w:szCs w:val="25"/>
        </w:rPr>
        <w:t>Trường hợp Công ty áp dụng công nghệ hiện đại để tổ chức Đại hội đồng cổ đông thông qua họp trực tuyến</w:t>
      </w:r>
      <w:r w:rsidRPr="004C2355">
        <w:rPr>
          <w:sz w:val="25"/>
          <w:szCs w:val="25"/>
          <w:lang w:val="en-US"/>
        </w:rPr>
        <w:t>. Việc tổ chức Đại hội đồng cổ đông trực tuyến có giá trị pháp lý như tổ chức Đại hội đồng cổ đông trực tiếp.</w:t>
      </w:r>
      <w:r w:rsidRPr="004C2355">
        <w:rPr>
          <w:sz w:val="25"/>
          <w:szCs w:val="25"/>
        </w:rPr>
        <w:t xml:space="preserve"> Công ty có trách nhiệm đảm bảo để cổ đông tham dự, biểu quyết bằng hình thức bỏ phiếu điện tử hoặc hình thức điện tử khác theo quy định tại Điều 144 Luật Doanh nghiệp và khoản 3 Điều 273 Nghị định số 155/NĐ-CP ngày 31 tháng 12 năm 2020 của Chính phủ quy định chi tiết thi hành một số điều của Luật Chứng khoán.</w:t>
      </w:r>
    </w:p>
    <w:p w14:paraId="1F33A292" w14:textId="0BD9C453" w:rsidR="008119A9" w:rsidRPr="004C2355" w:rsidRDefault="008119A9" w:rsidP="00954281">
      <w:pPr>
        <w:pStyle w:val="Heading2"/>
        <w:jc w:val="both"/>
      </w:pPr>
      <w:bookmarkStart w:id="28" w:name="_Toc227160678"/>
      <w:r w:rsidRPr="004C2355">
        <w:t xml:space="preserve">Thông qua </w:t>
      </w:r>
      <w:r w:rsidR="00D71F2C" w:rsidRPr="004C2355">
        <w:rPr>
          <w:lang w:val="en-US"/>
        </w:rPr>
        <w:t>Nghị quyết</w:t>
      </w:r>
      <w:r w:rsidRPr="004C2355">
        <w:t xml:space="preserve"> của Đại hội đồng cổ đông</w:t>
      </w:r>
      <w:bookmarkEnd w:id="28"/>
    </w:p>
    <w:p w14:paraId="1AF08153" w14:textId="5A0182D9" w:rsidR="0028176C" w:rsidRPr="004C2355" w:rsidRDefault="00D724DA" w:rsidP="00B15725">
      <w:pPr>
        <w:numPr>
          <w:ilvl w:val="0"/>
          <w:numId w:val="60"/>
        </w:numPr>
        <w:tabs>
          <w:tab w:val="left" w:pos="360"/>
        </w:tabs>
        <w:spacing w:before="120" w:after="120"/>
        <w:ind w:right="30"/>
        <w:jc w:val="both"/>
        <w:rPr>
          <w:sz w:val="25"/>
          <w:szCs w:val="25"/>
        </w:rPr>
      </w:pPr>
      <w:r w:rsidRPr="004C2355">
        <w:rPr>
          <w:sz w:val="25"/>
          <w:szCs w:val="25"/>
        </w:rPr>
        <w:t xml:space="preserve">Trừ trường hợp quy định tại khoản 2, khoản 3 Điều này, các </w:t>
      </w:r>
      <w:r w:rsidR="003475EF" w:rsidRPr="004C2355">
        <w:rPr>
          <w:sz w:val="25"/>
          <w:szCs w:val="25"/>
          <w:lang w:val="en-US"/>
        </w:rPr>
        <w:t>nghị quyết</w:t>
      </w:r>
      <w:r w:rsidRPr="004C2355">
        <w:rPr>
          <w:sz w:val="25"/>
          <w:szCs w:val="25"/>
        </w:rPr>
        <w:t xml:space="preserve"> của Đại hội đồng cổ đông được thông qua khi</w:t>
      </w:r>
      <w:r w:rsidRPr="004C2355">
        <w:rPr>
          <w:sz w:val="25"/>
          <w:szCs w:val="25"/>
          <w:lang w:val="en-US"/>
        </w:rPr>
        <w:t xml:space="preserve"> </w:t>
      </w:r>
      <w:r w:rsidR="008119A9" w:rsidRPr="004C2355">
        <w:rPr>
          <w:sz w:val="25"/>
          <w:szCs w:val="25"/>
        </w:rPr>
        <w:t xml:space="preserve">có </w:t>
      </w:r>
      <w:r w:rsidR="0028176C" w:rsidRPr="004C2355">
        <w:rPr>
          <w:sz w:val="25"/>
          <w:szCs w:val="25"/>
          <w:lang w:val="en-US"/>
        </w:rPr>
        <w:t>trên 50% tổng số phiếu biểu quyết của tất cả cổ đông tham dự và thực hiện biểu quyết tại cuộc họp tán thành.</w:t>
      </w:r>
    </w:p>
    <w:p w14:paraId="179E0F2B" w14:textId="77777777" w:rsidR="008119A9" w:rsidRPr="004C2355" w:rsidRDefault="008119A9" w:rsidP="00B15725">
      <w:pPr>
        <w:numPr>
          <w:ilvl w:val="0"/>
          <w:numId w:val="60"/>
        </w:numPr>
        <w:tabs>
          <w:tab w:val="left" w:pos="360"/>
        </w:tabs>
        <w:spacing w:before="120" w:after="120"/>
        <w:ind w:right="30"/>
        <w:jc w:val="both"/>
        <w:rPr>
          <w:sz w:val="25"/>
          <w:szCs w:val="25"/>
        </w:rPr>
      </w:pPr>
      <w:r w:rsidRPr="004C2355">
        <w:rPr>
          <w:sz w:val="25"/>
          <w:szCs w:val="25"/>
        </w:rPr>
        <w:lastRenderedPageBreak/>
        <w:t>Bầu thành viên Hội đồng quản trị và Ban kiểm soát phải thực hiện theo quy định tại khoản 3 Điều 148 Luật doanh nghiệp.</w:t>
      </w:r>
    </w:p>
    <w:p w14:paraId="25B89913" w14:textId="410CAB20" w:rsidR="00A10534" w:rsidRPr="004C2355" w:rsidRDefault="00E729A0" w:rsidP="00B15725">
      <w:pPr>
        <w:numPr>
          <w:ilvl w:val="0"/>
          <w:numId w:val="60"/>
        </w:numPr>
        <w:tabs>
          <w:tab w:val="left" w:pos="360"/>
        </w:tabs>
        <w:spacing w:before="120" w:after="120"/>
        <w:ind w:right="30"/>
        <w:jc w:val="both"/>
        <w:rPr>
          <w:sz w:val="25"/>
          <w:szCs w:val="25"/>
        </w:rPr>
      </w:pPr>
      <w:r w:rsidRPr="004C2355">
        <w:rPr>
          <w:sz w:val="25"/>
          <w:szCs w:val="25"/>
        </w:rPr>
        <w:t xml:space="preserve"> Nghị quyết về nội dung sau đây được thông qua nếu được số cổ đông đại diện từ </w:t>
      </w:r>
      <w:r w:rsidR="00535ED6" w:rsidRPr="00823C4D">
        <w:rPr>
          <w:sz w:val="25"/>
          <w:szCs w:val="25"/>
        </w:rPr>
        <w:t>65% tổng số phiếu biểu quyết trở lên của tất cả cổ đông tham dự và thực hiện biểu quyết tại cuộc họp tán thành</w:t>
      </w:r>
      <w:r w:rsidRPr="004C2355">
        <w:rPr>
          <w:sz w:val="25"/>
          <w:szCs w:val="25"/>
        </w:rPr>
        <w:t>, trừ trường hợp quy định tại các </w:t>
      </w:r>
      <w:bookmarkStart w:id="29" w:name="dc_20"/>
      <w:r w:rsidRPr="004C2355">
        <w:rPr>
          <w:sz w:val="25"/>
          <w:szCs w:val="25"/>
        </w:rPr>
        <w:t>khoản 3, 4 và 6 Điều 148 Luật Doanh nghiệp</w:t>
      </w:r>
      <w:bookmarkEnd w:id="29"/>
      <w:r w:rsidR="00A10534" w:rsidRPr="004C2355">
        <w:rPr>
          <w:sz w:val="25"/>
          <w:szCs w:val="25"/>
          <w:lang w:val="en-US"/>
        </w:rPr>
        <w:t>:</w:t>
      </w:r>
    </w:p>
    <w:p w14:paraId="35D52713" w14:textId="1C177EC8" w:rsidR="008119A9" w:rsidRPr="004C2355" w:rsidRDefault="008119A9" w:rsidP="00B15725">
      <w:pPr>
        <w:numPr>
          <w:ilvl w:val="0"/>
          <w:numId w:val="72"/>
        </w:numPr>
        <w:tabs>
          <w:tab w:val="left" w:pos="360"/>
        </w:tabs>
        <w:spacing w:before="120" w:after="120"/>
        <w:ind w:right="30"/>
        <w:jc w:val="both"/>
        <w:rPr>
          <w:sz w:val="25"/>
          <w:szCs w:val="25"/>
        </w:rPr>
      </w:pPr>
      <w:r w:rsidRPr="004C2355">
        <w:rPr>
          <w:sz w:val="25"/>
          <w:szCs w:val="25"/>
        </w:rPr>
        <w:t>Sửa đổi và bổ sung Điều lệ</w:t>
      </w:r>
      <w:r w:rsidR="00E509F1" w:rsidRPr="004C2355">
        <w:rPr>
          <w:sz w:val="25"/>
          <w:szCs w:val="25"/>
          <w:lang w:val="en-US"/>
        </w:rPr>
        <w:t>;</w:t>
      </w:r>
    </w:p>
    <w:p w14:paraId="4D48CE15" w14:textId="77777777" w:rsidR="008119A9" w:rsidRPr="004C2355" w:rsidRDefault="008119A9" w:rsidP="00B15725">
      <w:pPr>
        <w:numPr>
          <w:ilvl w:val="0"/>
          <w:numId w:val="72"/>
        </w:numPr>
        <w:tabs>
          <w:tab w:val="left" w:pos="360"/>
        </w:tabs>
        <w:spacing w:before="120" w:after="120"/>
        <w:ind w:right="30"/>
        <w:jc w:val="both"/>
        <w:rPr>
          <w:sz w:val="25"/>
          <w:szCs w:val="25"/>
        </w:rPr>
      </w:pPr>
      <w:r w:rsidRPr="004C2355">
        <w:rPr>
          <w:sz w:val="25"/>
          <w:szCs w:val="25"/>
        </w:rPr>
        <w:t>Loại cổ phiếu và số lượng cổ phiếu được chào bán;</w:t>
      </w:r>
    </w:p>
    <w:p w14:paraId="7D16CEB9" w14:textId="77777777" w:rsidR="008119A9" w:rsidRPr="004C2355" w:rsidRDefault="008119A9" w:rsidP="00B15725">
      <w:pPr>
        <w:numPr>
          <w:ilvl w:val="0"/>
          <w:numId w:val="72"/>
        </w:numPr>
        <w:tabs>
          <w:tab w:val="left" w:pos="360"/>
        </w:tabs>
        <w:spacing w:before="120" w:after="120"/>
        <w:ind w:right="30"/>
        <w:jc w:val="both"/>
        <w:rPr>
          <w:sz w:val="25"/>
          <w:szCs w:val="25"/>
        </w:rPr>
      </w:pPr>
      <w:r w:rsidRPr="004C2355">
        <w:rPr>
          <w:sz w:val="25"/>
          <w:szCs w:val="25"/>
        </w:rPr>
        <w:t>Việc tổ chức lại hay giải thể doanh nghiệp;</w:t>
      </w:r>
    </w:p>
    <w:p w14:paraId="6F0579E7" w14:textId="77777777" w:rsidR="008119A9" w:rsidRPr="004C2355" w:rsidRDefault="008119A9" w:rsidP="00B15725">
      <w:pPr>
        <w:numPr>
          <w:ilvl w:val="0"/>
          <w:numId w:val="72"/>
        </w:numPr>
        <w:tabs>
          <w:tab w:val="left" w:pos="360"/>
        </w:tabs>
        <w:spacing w:before="120" w:after="120"/>
        <w:ind w:right="30"/>
        <w:jc w:val="both"/>
        <w:rPr>
          <w:sz w:val="25"/>
          <w:szCs w:val="25"/>
        </w:rPr>
      </w:pPr>
      <w:r w:rsidRPr="004C2355">
        <w:rPr>
          <w:sz w:val="25"/>
          <w:szCs w:val="25"/>
        </w:rPr>
        <w:t>Th</w:t>
      </w:r>
      <w:r w:rsidRPr="004C2355">
        <w:rPr>
          <w:spacing w:val="1"/>
          <w:sz w:val="25"/>
          <w:szCs w:val="25"/>
        </w:rPr>
        <w:t>a</w:t>
      </w:r>
      <w:r w:rsidRPr="004C2355">
        <w:rPr>
          <w:sz w:val="25"/>
          <w:szCs w:val="25"/>
        </w:rPr>
        <w:t>y</w:t>
      </w:r>
      <w:r w:rsidRPr="004C2355">
        <w:rPr>
          <w:spacing w:val="-5"/>
          <w:sz w:val="25"/>
          <w:szCs w:val="25"/>
        </w:rPr>
        <w:t xml:space="preserve"> </w:t>
      </w:r>
      <w:r w:rsidRPr="004C2355">
        <w:rPr>
          <w:sz w:val="25"/>
          <w:szCs w:val="25"/>
        </w:rPr>
        <w:t xml:space="preserve">đổi </w:t>
      </w:r>
      <w:r w:rsidRPr="004C2355">
        <w:rPr>
          <w:spacing w:val="3"/>
          <w:sz w:val="25"/>
          <w:szCs w:val="25"/>
        </w:rPr>
        <w:t>n</w:t>
      </w:r>
      <w:r w:rsidRPr="004C2355">
        <w:rPr>
          <w:sz w:val="25"/>
          <w:szCs w:val="25"/>
        </w:rPr>
        <w:t>g</w:t>
      </w:r>
      <w:r w:rsidRPr="004C2355">
        <w:rPr>
          <w:spacing w:val="-1"/>
          <w:sz w:val="25"/>
          <w:szCs w:val="25"/>
        </w:rPr>
        <w:t>à</w:t>
      </w:r>
      <w:r w:rsidRPr="004C2355">
        <w:rPr>
          <w:sz w:val="25"/>
          <w:szCs w:val="25"/>
        </w:rPr>
        <w:t xml:space="preserve">nh, </w:t>
      </w:r>
      <w:r w:rsidRPr="004C2355">
        <w:rPr>
          <w:spacing w:val="2"/>
          <w:sz w:val="25"/>
          <w:szCs w:val="25"/>
        </w:rPr>
        <w:t>n</w:t>
      </w:r>
      <w:r w:rsidRPr="004C2355">
        <w:rPr>
          <w:spacing w:val="-2"/>
          <w:sz w:val="25"/>
          <w:szCs w:val="25"/>
        </w:rPr>
        <w:t>g</w:t>
      </w:r>
      <w:r w:rsidRPr="004C2355">
        <w:rPr>
          <w:sz w:val="25"/>
          <w:szCs w:val="25"/>
        </w:rPr>
        <w:t>hề</w:t>
      </w:r>
      <w:r w:rsidRPr="004C2355">
        <w:rPr>
          <w:spacing w:val="-1"/>
          <w:sz w:val="25"/>
          <w:szCs w:val="25"/>
        </w:rPr>
        <w:t xml:space="preserve"> </w:t>
      </w:r>
      <w:r w:rsidRPr="004C2355">
        <w:rPr>
          <w:sz w:val="25"/>
          <w:szCs w:val="25"/>
        </w:rPr>
        <w:t>và</w:t>
      </w:r>
      <w:r w:rsidRPr="004C2355">
        <w:rPr>
          <w:spacing w:val="1"/>
          <w:sz w:val="25"/>
          <w:szCs w:val="25"/>
        </w:rPr>
        <w:t xml:space="preserve"> </w:t>
      </w:r>
      <w:r w:rsidRPr="004C2355">
        <w:rPr>
          <w:sz w:val="25"/>
          <w:szCs w:val="25"/>
        </w:rPr>
        <w:t>l</w:t>
      </w:r>
      <w:r w:rsidRPr="004C2355">
        <w:rPr>
          <w:spacing w:val="1"/>
          <w:sz w:val="25"/>
          <w:szCs w:val="25"/>
        </w:rPr>
        <w:t>ĩ</w:t>
      </w:r>
      <w:r w:rsidRPr="004C2355">
        <w:rPr>
          <w:sz w:val="25"/>
          <w:szCs w:val="25"/>
        </w:rPr>
        <w:t xml:space="preserve">nh </w:t>
      </w:r>
      <w:r w:rsidRPr="004C2355">
        <w:rPr>
          <w:spacing w:val="1"/>
          <w:sz w:val="25"/>
          <w:szCs w:val="25"/>
        </w:rPr>
        <w:t>v</w:t>
      </w:r>
      <w:r w:rsidRPr="004C2355">
        <w:rPr>
          <w:sz w:val="25"/>
          <w:szCs w:val="25"/>
        </w:rPr>
        <w:t>ực</w:t>
      </w:r>
      <w:r w:rsidRPr="004C2355">
        <w:rPr>
          <w:spacing w:val="-1"/>
          <w:sz w:val="25"/>
          <w:szCs w:val="25"/>
        </w:rPr>
        <w:t xml:space="preserve"> </w:t>
      </w:r>
      <w:r w:rsidRPr="004C2355">
        <w:rPr>
          <w:sz w:val="25"/>
          <w:szCs w:val="25"/>
        </w:rPr>
        <w:t>kinh doanh;</w:t>
      </w:r>
    </w:p>
    <w:p w14:paraId="402285EF" w14:textId="4678BB1B" w:rsidR="008119A9" w:rsidRPr="004C2355" w:rsidRDefault="008119A9" w:rsidP="00B15725">
      <w:pPr>
        <w:numPr>
          <w:ilvl w:val="0"/>
          <w:numId w:val="72"/>
        </w:numPr>
        <w:tabs>
          <w:tab w:val="left" w:pos="360"/>
        </w:tabs>
        <w:spacing w:before="120" w:after="120"/>
        <w:ind w:right="30"/>
        <w:jc w:val="both"/>
        <w:rPr>
          <w:sz w:val="25"/>
          <w:szCs w:val="25"/>
        </w:rPr>
      </w:pPr>
      <w:r w:rsidRPr="004C2355">
        <w:rPr>
          <w:sz w:val="25"/>
          <w:szCs w:val="25"/>
        </w:rPr>
        <w:t>Giao dịch mua, bán tài sản Công ty hoặc các chi nhánh thực hiện có giá trị bằng hoặc lớn hơn 35% (ba mươi lăm) tổng giá trị tài sản trở lên được ghi trong báo cáo tài chính gần nhất của Công ty</w:t>
      </w:r>
      <w:r w:rsidR="00E509F1" w:rsidRPr="004C2355">
        <w:rPr>
          <w:sz w:val="25"/>
          <w:szCs w:val="25"/>
          <w:lang w:val="en-US"/>
        </w:rPr>
        <w:t>;</w:t>
      </w:r>
    </w:p>
    <w:p w14:paraId="3E9E1313" w14:textId="1F65379B" w:rsidR="001E7933" w:rsidRPr="004C2355" w:rsidRDefault="001E7933" w:rsidP="00B15725">
      <w:pPr>
        <w:numPr>
          <w:ilvl w:val="0"/>
          <w:numId w:val="72"/>
        </w:numPr>
        <w:tabs>
          <w:tab w:val="left" w:pos="360"/>
        </w:tabs>
        <w:spacing w:before="120" w:after="120"/>
        <w:ind w:right="30"/>
        <w:jc w:val="both"/>
        <w:rPr>
          <w:sz w:val="25"/>
          <w:szCs w:val="25"/>
        </w:rPr>
      </w:pPr>
      <w:r w:rsidRPr="004C2355">
        <w:rPr>
          <w:sz w:val="25"/>
          <w:szCs w:val="25"/>
          <w:lang w:val="en-US"/>
        </w:rPr>
        <w:t>Thay đổi cơ cấu tổ chức quản lý công ty</w:t>
      </w:r>
      <w:r w:rsidR="00E509F1" w:rsidRPr="004C2355">
        <w:rPr>
          <w:sz w:val="25"/>
          <w:szCs w:val="25"/>
          <w:lang w:val="en-US"/>
        </w:rPr>
        <w:t>.</w:t>
      </w:r>
    </w:p>
    <w:p w14:paraId="0778F4C6" w14:textId="77777777" w:rsidR="008119A9" w:rsidRPr="004C2355" w:rsidRDefault="008119A9" w:rsidP="00B15725">
      <w:pPr>
        <w:numPr>
          <w:ilvl w:val="0"/>
          <w:numId w:val="60"/>
        </w:numPr>
        <w:tabs>
          <w:tab w:val="left" w:pos="360"/>
        </w:tabs>
        <w:spacing w:before="120" w:after="120"/>
        <w:ind w:right="30"/>
        <w:jc w:val="both"/>
        <w:rPr>
          <w:sz w:val="25"/>
          <w:szCs w:val="25"/>
        </w:rPr>
      </w:pPr>
      <w:r w:rsidRPr="004C2355">
        <w:rPr>
          <w:sz w:val="25"/>
          <w:szCs w:val="25"/>
        </w:rPr>
        <w:t>Các nghị quyết Đại hội đồng cổ đông được thông qua bằng 100% tổng số cổ phần có quyền biểu quyết là hợp pháp và có hiệu lực ngay cả khi trình tự và thủ tục thông qua nghị quyết đó không được thực hiện đúng như quy định.</w:t>
      </w:r>
    </w:p>
    <w:p w14:paraId="46530654" w14:textId="20AED10E" w:rsidR="008119A9" w:rsidRPr="004C2355" w:rsidRDefault="008119A9" w:rsidP="00954281">
      <w:pPr>
        <w:pStyle w:val="Heading2"/>
        <w:jc w:val="both"/>
      </w:pPr>
      <w:bookmarkStart w:id="30" w:name="_Toc227160679"/>
      <w:r w:rsidRPr="004C2355">
        <w:t xml:space="preserve">Thẩm quyền và thể thức lấy ý kiến cổ đông bằng văn bản để thông qua </w:t>
      </w:r>
      <w:r w:rsidR="007F458B" w:rsidRPr="004C2355">
        <w:rPr>
          <w:lang w:val="en-US"/>
        </w:rPr>
        <w:t>nghị quyết</w:t>
      </w:r>
      <w:r w:rsidRPr="004C2355">
        <w:t xml:space="preserve"> của Đại hội đồng cổ đông</w:t>
      </w:r>
      <w:bookmarkEnd w:id="30"/>
    </w:p>
    <w:p w14:paraId="7A269968" w14:textId="493F2311" w:rsidR="008119A9" w:rsidRPr="004C2355" w:rsidRDefault="008119A9" w:rsidP="00954281">
      <w:pPr>
        <w:spacing w:before="120" w:after="120"/>
        <w:ind w:right="30"/>
        <w:jc w:val="both"/>
        <w:rPr>
          <w:sz w:val="25"/>
          <w:szCs w:val="25"/>
        </w:rPr>
      </w:pPr>
      <w:r w:rsidRPr="004C2355">
        <w:rPr>
          <w:sz w:val="25"/>
          <w:szCs w:val="25"/>
        </w:rPr>
        <w:t xml:space="preserve">Thẩm quyền và thể thức lấy ý kiến cổ đông bằng văn bản để thông qua </w:t>
      </w:r>
      <w:r w:rsidR="0072098D" w:rsidRPr="004C2355">
        <w:rPr>
          <w:sz w:val="25"/>
          <w:szCs w:val="25"/>
          <w:lang w:val="en-US"/>
        </w:rPr>
        <w:t>Nghị quyết</w:t>
      </w:r>
      <w:r w:rsidRPr="004C2355">
        <w:rPr>
          <w:sz w:val="25"/>
          <w:szCs w:val="25"/>
        </w:rPr>
        <w:t xml:space="preserve"> của Đại hội đồng cổ đông được thực hiện theo quy định sau đây:</w:t>
      </w:r>
    </w:p>
    <w:p w14:paraId="35D82344" w14:textId="1631118E" w:rsidR="008119A9" w:rsidRPr="004C2355" w:rsidRDefault="008119A9" w:rsidP="00B15725">
      <w:pPr>
        <w:numPr>
          <w:ilvl w:val="0"/>
          <w:numId w:val="61"/>
        </w:numPr>
        <w:tabs>
          <w:tab w:val="left" w:pos="360"/>
        </w:tabs>
        <w:spacing w:before="120" w:after="120"/>
        <w:ind w:right="30"/>
        <w:jc w:val="both"/>
        <w:rPr>
          <w:sz w:val="25"/>
          <w:szCs w:val="25"/>
        </w:rPr>
      </w:pPr>
      <w:r w:rsidRPr="004C2355">
        <w:rPr>
          <w:sz w:val="25"/>
          <w:szCs w:val="25"/>
        </w:rPr>
        <w:t xml:space="preserve">Hội đồng quản trị có quyền lấy ý kiến cổ đông bằng văn bản để thông qua </w:t>
      </w:r>
      <w:r w:rsidR="00ED402D" w:rsidRPr="004C2355">
        <w:rPr>
          <w:sz w:val="25"/>
          <w:szCs w:val="25"/>
          <w:lang w:val="en-US"/>
        </w:rPr>
        <w:t>Nghị quyết</w:t>
      </w:r>
      <w:r w:rsidRPr="004C2355">
        <w:rPr>
          <w:sz w:val="25"/>
          <w:szCs w:val="25"/>
        </w:rPr>
        <w:t xml:space="preserve"> của Đại hội đồng cổ đông khi xét thấy cần thiết vì lợi ích của Công ty, kể cả quy định tại Điều 21 Điều lệ này được quyền lấy ý kiến bằng văn bản.</w:t>
      </w:r>
    </w:p>
    <w:p w14:paraId="3FCDC48A" w14:textId="77777777" w:rsidR="008119A9" w:rsidRPr="004C2355" w:rsidRDefault="008119A9" w:rsidP="00B15725">
      <w:pPr>
        <w:numPr>
          <w:ilvl w:val="0"/>
          <w:numId w:val="61"/>
        </w:numPr>
        <w:tabs>
          <w:tab w:val="left" w:pos="360"/>
        </w:tabs>
        <w:spacing w:before="120" w:after="120"/>
        <w:ind w:right="30"/>
        <w:jc w:val="both"/>
        <w:rPr>
          <w:sz w:val="25"/>
          <w:szCs w:val="25"/>
        </w:rPr>
      </w:pPr>
      <w:r w:rsidRPr="004C2355">
        <w:rPr>
          <w:sz w:val="25"/>
          <w:szCs w:val="25"/>
        </w:rPr>
        <w:t>Hội đồng quản trị phải chuẩn bị phiếu lấy ý kiến, dự thảo nghị quyết Đại hội đồng cổ đông và các tài liệu giải trình dự thảo nghị quyết. Hội đồng quản trị phải đảm bảo gửi, công bố tài liệu cho các cổ đông trong một thời gian hợp lý để xem xét biểu quyết và phải gửi ít nhất mười (10) ngày trước ngày hết hạn nhận phiếu lấy ý kiến. Yêu cầu và cách thức gửi phiếu lấy ý kiến và tài liệu kèm theo được thực hiện theo quy định tại khoản 3 Điều 18 Điều lệ này.</w:t>
      </w:r>
    </w:p>
    <w:p w14:paraId="53F9BDFE" w14:textId="77777777" w:rsidR="008119A9" w:rsidRPr="004C2355" w:rsidRDefault="008119A9" w:rsidP="00B15725">
      <w:pPr>
        <w:numPr>
          <w:ilvl w:val="0"/>
          <w:numId w:val="61"/>
        </w:numPr>
        <w:tabs>
          <w:tab w:val="left" w:pos="360"/>
        </w:tabs>
        <w:spacing w:before="120" w:after="120"/>
        <w:ind w:right="30"/>
        <w:jc w:val="both"/>
        <w:rPr>
          <w:sz w:val="25"/>
          <w:szCs w:val="25"/>
        </w:rPr>
      </w:pPr>
      <w:r w:rsidRPr="004C2355">
        <w:rPr>
          <w:sz w:val="25"/>
          <w:szCs w:val="25"/>
        </w:rPr>
        <w:t>Phiếu lấy ý kiến phải có các nội dung chủ yếu sau đây:</w:t>
      </w:r>
    </w:p>
    <w:p w14:paraId="2EFAADA3"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t>Tên, địa chỉ trụ sở chính, mã số doanh nghiệp;</w:t>
      </w:r>
    </w:p>
    <w:p w14:paraId="61E4236D"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t>Mục đích lấy ý kiến;</w:t>
      </w:r>
    </w:p>
    <w:p w14:paraId="082FE4F1" w14:textId="77777777" w:rsidR="008119A9" w:rsidRPr="004C2355" w:rsidRDefault="0053432E" w:rsidP="00B15725">
      <w:pPr>
        <w:numPr>
          <w:ilvl w:val="1"/>
          <w:numId w:val="61"/>
        </w:numPr>
        <w:tabs>
          <w:tab w:val="left" w:pos="360"/>
        </w:tabs>
        <w:spacing w:before="120" w:after="120"/>
        <w:ind w:right="30"/>
        <w:jc w:val="both"/>
        <w:rPr>
          <w:sz w:val="25"/>
          <w:szCs w:val="25"/>
        </w:rPr>
      </w:pPr>
      <w:r w:rsidRPr="004C2355">
        <w:rPr>
          <w:sz w:val="25"/>
          <w:szCs w:val="25"/>
        </w:rPr>
        <w:t>Họ, tên, địa chỉ liên lạc, quốc tịch, số giấy tờ pháp lý của cá nhân đối với cổ đông là cá nhân; tên, mã số doanh nghiệp hoặc số quyết định thành lập hoặc số giấy tờ pháp lý của tổ chức, địa chỉ trụ sở chính của cổ đông là tổ chức hoặc họ, tên, địa chỉ thường trú, quốc tịch, số Thẻ căn cước công dân, Giấy chứng minh nhân dân, Hộ chiếu hoặc chứng thực cá nhân hợp pháp khác của đại diện theo ủy quyền của cổ đông là tổ chức; số lượng cổ phần của từng loại và số phiếu biểu quyết của cổ đông</w:t>
      </w:r>
      <w:r w:rsidR="008119A9" w:rsidRPr="004C2355">
        <w:rPr>
          <w:sz w:val="25"/>
          <w:szCs w:val="25"/>
        </w:rPr>
        <w:t>;</w:t>
      </w:r>
    </w:p>
    <w:p w14:paraId="306EAAF2"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t>Vấn đề cần lấy ý kiến để thông qua quyết định;</w:t>
      </w:r>
    </w:p>
    <w:p w14:paraId="20A0E500"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lastRenderedPageBreak/>
        <w:t>Phương án biểu quyết bao gồm tán thành, không tán thành và không có ý kiến đối với từng vấn đề lấy ý kiến;</w:t>
      </w:r>
    </w:p>
    <w:p w14:paraId="577DF7BB"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t>Thời hạn phải gửi về Công ty phiếu lấy ý kiến đã được trả lời;</w:t>
      </w:r>
    </w:p>
    <w:p w14:paraId="1695ACC2" w14:textId="77777777" w:rsidR="008119A9" w:rsidRPr="004C2355" w:rsidRDefault="0078271F" w:rsidP="00B15725">
      <w:pPr>
        <w:numPr>
          <w:ilvl w:val="1"/>
          <w:numId w:val="61"/>
        </w:numPr>
        <w:tabs>
          <w:tab w:val="left" w:pos="360"/>
        </w:tabs>
        <w:spacing w:before="120" w:after="120"/>
        <w:ind w:right="30"/>
        <w:jc w:val="both"/>
        <w:rPr>
          <w:sz w:val="25"/>
          <w:szCs w:val="25"/>
        </w:rPr>
      </w:pPr>
      <w:r w:rsidRPr="004C2355">
        <w:rPr>
          <w:sz w:val="25"/>
          <w:szCs w:val="25"/>
        </w:rPr>
        <w:t>Họ, tên, chữ ký của Chủ tịch Hội đồng quản trị</w:t>
      </w:r>
      <w:r w:rsidR="008119A9" w:rsidRPr="004C2355">
        <w:rPr>
          <w:sz w:val="25"/>
          <w:szCs w:val="25"/>
        </w:rPr>
        <w:t>.</w:t>
      </w:r>
    </w:p>
    <w:p w14:paraId="07115091" w14:textId="77777777" w:rsidR="008119A9" w:rsidRPr="004C2355" w:rsidRDefault="008119A9" w:rsidP="00B15725">
      <w:pPr>
        <w:numPr>
          <w:ilvl w:val="0"/>
          <w:numId w:val="61"/>
        </w:numPr>
        <w:tabs>
          <w:tab w:val="left" w:pos="360"/>
        </w:tabs>
        <w:spacing w:before="120" w:after="120"/>
        <w:ind w:right="30"/>
        <w:jc w:val="both"/>
        <w:rPr>
          <w:sz w:val="25"/>
          <w:szCs w:val="25"/>
        </w:rPr>
      </w:pPr>
      <w:r w:rsidRPr="004C2355">
        <w:rPr>
          <w:sz w:val="25"/>
          <w:szCs w:val="25"/>
        </w:rPr>
        <w:t>Phiếu lấy ý kiến đã được trả lời phải có chữ ký của cổ đông là cá nhân, hoặc người đại diện theo pháp luật của cổ đông là tổ chức hoặc cá nhân, người đại diện theo pháp luật của tổ chức được ủy quyền.</w:t>
      </w:r>
    </w:p>
    <w:p w14:paraId="3E4C8618" w14:textId="77777777" w:rsidR="008119A9" w:rsidRPr="004C2355" w:rsidRDefault="008119A9" w:rsidP="00B15725">
      <w:pPr>
        <w:numPr>
          <w:ilvl w:val="0"/>
          <w:numId w:val="61"/>
        </w:numPr>
        <w:tabs>
          <w:tab w:val="left" w:pos="360"/>
        </w:tabs>
        <w:spacing w:before="120" w:after="120"/>
        <w:ind w:right="30"/>
        <w:jc w:val="both"/>
        <w:rPr>
          <w:sz w:val="25"/>
          <w:szCs w:val="25"/>
        </w:rPr>
      </w:pPr>
      <w:r w:rsidRPr="004C2355">
        <w:rPr>
          <w:sz w:val="25"/>
          <w:szCs w:val="25"/>
        </w:rPr>
        <w:t>Phiếu lấy ý kiến có thể được gửi về Công ty theo các hình thức sau:</w:t>
      </w:r>
    </w:p>
    <w:p w14:paraId="18C12222"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t>Gửi thư: Phiếu lấy ý kiến gửi về Công ty phải được đựng trong phong bì dán kín và không ai được quyền mở trước khi kiểm phiếu;</w:t>
      </w:r>
    </w:p>
    <w:p w14:paraId="44473CE8"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t>Gửi fax hoặc thư điện tử: Phiếu lấy ý kiến gửi về Công ty qua fax hoặc thư điện tử phải được giữ bí mật đến thời điểm kiểm phiếu.</w:t>
      </w:r>
    </w:p>
    <w:p w14:paraId="7BF85FDA" w14:textId="77777777" w:rsidR="008119A9" w:rsidRPr="004C2355" w:rsidRDefault="008119A9" w:rsidP="00954281">
      <w:pPr>
        <w:spacing w:before="120" w:after="120"/>
        <w:ind w:left="360" w:right="30"/>
        <w:jc w:val="both"/>
        <w:rPr>
          <w:sz w:val="25"/>
          <w:szCs w:val="25"/>
        </w:rPr>
      </w:pPr>
      <w:r w:rsidRPr="004C2355">
        <w:rPr>
          <w:sz w:val="25"/>
          <w:szCs w:val="25"/>
        </w:rPr>
        <w:t>Các phiếu lấy ý kiến Công ty nhận được sau thời hạn đã xác định tại nội dung phiếu lấy ý kiến hoặc đã bị mở trong trường hợp gửi thư hoặc được công bố trước thời điểm kiểm phiếu trong trường hợp gửi fax, thư điện tử là không hợp lệ. Phiếu lấy ý kiến không được gửi về được coi là phiếu không tham gia biểu quyết.</w:t>
      </w:r>
    </w:p>
    <w:p w14:paraId="02822AA8" w14:textId="77777777" w:rsidR="008119A9" w:rsidRPr="004C2355" w:rsidRDefault="008119A9" w:rsidP="00B15725">
      <w:pPr>
        <w:numPr>
          <w:ilvl w:val="0"/>
          <w:numId w:val="61"/>
        </w:numPr>
        <w:tabs>
          <w:tab w:val="left" w:pos="360"/>
        </w:tabs>
        <w:spacing w:before="120" w:after="120"/>
        <w:ind w:right="30"/>
        <w:jc w:val="both"/>
        <w:rPr>
          <w:sz w:val="25"/>
          <w:szCs w:val="25"/>
        </w:rPr>
      </w:pPr>
      <w:r w:rsidRPr="004C2355">
        <w:rPr>
          <w:sz w:val="25"/>
          <w:szCs w:val="25"/>
        </w:rPr>
        <w:t>Hội đồng quản trị kiểm phiếu và lập biên bản kiểm phiếu dưới sự chứng kiến của Ban kiểm soát hoặc của cổ đông không phải là người điều hành doanh nghiệp. Biên bản kiểm phiếu phải có các nội dung chủ yếu sau đây:</w:t>
      </w:r>
    </w:p>
    <w:p w14:paraId="56AB1744"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t>Tên, địa chỉ trụ sở chính, mã số doanh nghiệp;</w:t>
      </w:r>
    </w:p>
    <w:p w14:paraId="7CA87A4C"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t>Mục đích và các vấn đề cần lấy ý kiến để thông qua nghị quyết;</w:t>
      </w:r>
    </w:p>
    <w:p w14:paraId="6668AA58"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t>Số cổ đông với tổng số phiếu biểu quyết đã tham gia biểu quyết, trong đó phân biệt số phiếu biểu quyết hợp lệ và số biểu quyết không hợp lệ và phương thức gửi phiếu biểu quyết, kèm theo phụ lục danh sách cổ đông tham gia biểu quyết;</w:t>
      </w:r>
    </w:p>
    <w:p w14:paraId="585BF22B"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t>Tổng số phiếu tán thành, không tán thành và không có ý kiến đối với từng vấn đề;</w:t>
      </w:r>
    </w:p>
    <w:p w14:paraId="5A6653A8"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t>Các vấn đề đã được thông qua và tỷ lệ biểu quyết thông qua tương ứng;</w:t>
      </w:r>
    </w:p>
    <w:p w14:paraId="22A42D6C" w14:textId="77777777" w:rsidR="008119A9" w:rsidRPr="004C2355" w:rsidRDefault="00285788" w:rsidP="00B15725">
      <w:pPr>
        <w:numPr>
          <w:ilvl w:val="1"/>
          <w:numId w:val="61"/>
        </w:numPr>
        <w:tabs>
          <w:tab w:val="left" w:pos="360"/>
        </w:tabs>
        <w:spacing w:before="120" w:after="120"/>
        <w:ind w:right="30"/>
        <w:jc w:val="both"/>
        <w:rPr>
          <w:sz w:val="25"/>
          <w:szCs w:val="25"/>
        </w:rPr>
      </w:pPr>
      <w:r w:rsidRPr="004C2355">
        <w:rPr>
          <w:sz w:val="25"/>
          <w:szCs w:val="25"/>
        </w:rPr>
        <w:t>Họ, tên, chữ ký của Chủ tịch Hội đồng quản trị, người kiểm phiếu và người giám sát kiểm phiếu.</w:t>
      </w:r>
    </w:p>
    <w:p w14:paraId="0F6F5676" w14:textId="77777777" w:rsidR="008119A9" w:rsidRPr="004C2355" w:rsidRDefault="008119A9" w:rsidP="00954281">
      <w:pPr>
        <w:spacing w:before="120" w:after="120"/>
        <w:ind w:left="360" w:right="30"/>
        <w:jc w:val="both"/>
        <w:rPr>
          <w:sz w:val="25"/>
          <w:szCs w:val="25"/>
        </w:rPr>
      </w:pPr>
      <w:r w:rsidRPr="004C2355">
        <w:rPr>
          <w:sz w:val="25"/>
          <w:szCs w:val="25"/>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3D54B89F" w14:textId="681CFB1E" w:rsidR="008119A9" w:rsidRPr="004C2355" w:rsidRDefault="008119A9" w:rsidP="00B15725">
      <w:pPr>
        <w:numPr>
          <w:ilvl w:val="0"/>
          <w:numId w:val="61"/>
        </w:numPr>
        <w:tabs>
          <w:tab w:val="left" w:pos="360"/>
        </w:tabs>
        <w:spacing w:before="120" w:after="120"/>
        <w:ind w:right="30"/>
        <w:jc w:val="both"/>
        <w:rPr>
          <w:sz w:val="25"/>
          <w:szCs w:val="25"/>
        </w:rPr>
      </w:pPr>
      <w:r w:rsidRPr="004C2355">
        <w:rPr>
          <w:sz w:val="25"/>
          <w:szCs w:val="25"/>
        </w:rPr>
        <w:t>Biên bản kiểm phiếu</w:t>
      </w:r>
      <w:r w:rsidR="00A0198B" w:rsidRPr="004C2355">
        <w:rPr>
          <w:sz w:val="25"/>
          <w:szCs w:val="25"/>
          <w:lang w:val="en-US"/>
        </w:rPr>
        <w:t xml:space="preserve"> và nghị quyết</w:t>
      </w:r>
      <w:r w:rsidRPr="004C2355">
        <w:rPr>
          <w:sz w:val="25"/>
          <w:szCs w:val="25"/>
        </w:rPr>
        <w:t xml:space="preserve"> phải được gửi đến các cổ đông trong vòng mười lăm (15) ngày, kể từ ngày kết thúc kiểm phiếu. Trường hợp Công ty có trang thông tin điện tử, việc gửi biên bản kiểm phiếu</w:t>
      </w:r>
      <w:r w:rsidR="00A0198B" w:rsidRPr="004C2355">
        <w:rPr>
          <w:sz w:val="25"/>
          <w:szCs w:val="25"/>
          <w:lang w:val="en-US"/>
        </w:rPr>
        <w:t xml:space="preserve"> và nghị quyết</w:t>
      </w:r>
      <w:r w:rsidRPr="004C2355">
        <w:rPr>
          <w:sz w:val="25"/>
          <w:szCs w:val="25"/>
        </w:rPr>
        <w:t xml:space="preserve"> có thể thay thế bằng việc đăng tải trên trang thông tin điện tử của Công ty trong vòng hai mươi tư (24) giờ, kể từ thời điểm kết thúc kiểm phiếu.</w:t>
      </w:r>
    </w:p>
    <w:p w14:paraId="763B77BC" w14:textId="77777777" w:rsidR="008119A9" w:rsidRPr="004C2355" w:rsidRDefault="008119A9" w:rsidP="00B15725">
      <w:pPr>
        <w:numPr>
          <w:ilvl w:val="0"/>
          <w:numId w:val="61"/>
        </w:numPr>
        <w:tabs>
          <w:tab w:val="left" w:pos="360"/>
        </w:tabs>
        <w:spacing w:before="120" w:after="120"/>
        <w:ind w:right="30"/>
        <w:jc w:val="both"/>
        <w:rPr>
          <w:sz w:val="25"/>
          <w:szCs w:val="25"/>
        </w:rPr>
      </w:pPr>
      <w:r w:rsidRPr="004C2355">
        <w:rPr>
          <w:sz w:val="25"/>
          <w:szCs w:val="25"/>
        </w:rPr>
        <w:t>Phiếu lấy ý kiến đã được trả lời, biên bản kiểm phiếu, nghị quyết đã được thông qua và tài liệu có liên quan gửi kèm theo phiếu lấy ý kiến đều phải được lưu giữ tại trụ sở chính của Công ty.</w:t>
      </w:r>
    </w:p>
    <w:p w14:paraId="626D6E8A" w14:textId="77777777" w:rsidR="008119A9" w:rsidRPr="004C2355" w:rsidRDefault="008119A9" w:rsidP="00B15725">
      <w:pPr>
        <w:numPr>
          <w:ilvl w:val="0"/>
          <w:numId w:val="61"/>
        </w:numPr>
        <w:rPr>
          <w:sz w:val="25"/>
          <w:szCs w:val="25"/>
        </w:rPr>
      </w:pPr>
      <w:r w:rsidRPr="004C2355">
        <w:rPr>
          <w:sz w:val="25"/>
          <w:szCs w:val="25"/>
        </w:rPr>
        <w:lastRenderedPageBreak/>
        <w:t>Nghị quyết được thông qua theo hình thức lấy ý kiến cổ đông bằng văn bản phải được số cổ đông đại diện ít nhất 51% tổng số cổ phần có quyền biểu quyết chấp thuận và có giá trị như nghị quyết được thông qua tại cuộc họp Đại hội đồng cổ đông.</w:t>
      </w:r>
    </w:p>
    <w:p w14:paraId="1B369F18" w14:textId="77777777" w:rsidR="008119A9" w:rsidRPr="004C2355" w:rsidRDefault="008119A9" w:rsidP="00954281">
      <w:pPr>
        <w:pStyle w:val="Heading2"/>
        <w:jc w:val="both"/>
      </w:pPr>
      <w:bookmarkStart w:id="31" w:name="_Toc227160680"/>
      <w:r w:rsidRPr="004C2355">
        <w:t>Biên bản họp Đại hội đồng cổ đông</w:t>
      </w:r>
      <w:bookmarkEnd w:id="31"/>
    </w:p>
    <w:p w14:paraId="198211F8" w14:textId="77777777" w:rsidR="008119A9" w:rsidRPr="004C2355" w:rsidRDefault="008119A9" w:rsidP="00B15725">
      <w:pPr>
        <w:numPr>
          <w:ilvl w:val="0"/>
          <w:numId w:val="62"/>
        </w:numPr>
        <w:tabs>
          <w:tab w:val="left" w:pos="360"/>
        </w:tabs>
        <w:spacing w:before="120" w:after="120"/>
        <w:ind w:right="30"/>
        <w:jc w:val="both"/>
        <w:rPr>
          <w:sz w:val="25"/>
          <w:szCs w:val="25"/>
        </w:rPr>
      </w:pPr>
      <w:r w:rsidRPr="004C2355">
        <w:rPr>
          <w:sz w:val="25"/>
          <w:szCs w:val="25"/>
        </w:rPr>
        <w:t>Cuộc họp Đại hội đồng cổ đông phải được ghi biên bản và có thể ghi âm hoặc ghi và lưu giữ dưới hình thức điện tử khác. Biên bản phải được lập bằng tiếng Việt, có thể lập thêm bằng tiếng Anh và có các nội dung chủ yếu sau đây:</w:t>
      </w:r>
    </w:p>
    <w:p w14:paraId="2DF81E0D"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t>Tên, địa chỉ trụ sở chính, mã số doanh nghiệp;</w:t>
      </w:r>
    </w:p>
    <w:p w14:paraId="22A5B317"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t>Thời gian và địa điểm họp Đại hội đồng cổ đông;</w:t>
      </w:r>
    </w:p>
    <w:p w14:paraId="49D42F14"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t>Chương trình họp và nội dung cuộc họp;</w:t>
      </w:r>
    </w:p>
    <w:p w14:paraId="6C1EF52B"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t>Họ, tên chủ tọa và thư ký;</w:t>
      </w:r>
    </w:p>
    <w:p w14:paraId="7AB069D4"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t>Tóm tắt diễn biến cuộc họp và các ý kiến phát biểu tại cuộc họp Đại hội đồng cổ đông về từng vấn đề trong chương trình họp;</w:t>
      </w:r>
    </w:p>
    <w:p w14:paraId="5CD8E9EB"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t>Số cổ đông và tổng số phiếu biểu quyết của các cổ đông dự họp, phụ lục danh sách đăng ký cổ đông, đại diện cổ đông dự họp với số cổ phần và số phiếu bầu tương ứng;</w:t>
      </w:r>
    </w:p>
    <w:p w14:paraId="0892B89D"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t>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14:paraId="7FC10326"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t>Các vấn đề đã được thông qua và tỷ lệ phiếu biểu quyết thông qua tương ứng;</w:t>
      </w:r>
    </w:p>
    <w:p w14:paraId="2AA2B7C6" w14:textId="77777777" w:rsidR="008119A9" w:rsidRPr="004C2355" w:rsidRDefault="008119A9" w:rsidP="00B15725">
      <w:pPr>
        <w:numPr>
          <w:ilvl w:val="1"/>
          <w:numId w:val="61"/>
        </w:numPr>
        <w:tabs>
          <w:tab w:val="left" w:pos="360"/>
        </w:tabs>
        <w:spacing w:before="120" w:after="120"/>
        <w:ind w:right="30"/>
        <w:jc w:val="both"/>
        <w:rPr>
          <w:sz w:val="25"/>
          <w:szCs w:val="25"/>
        </w:rPr>
      </w:pPr>
      <w:r w:rsidRPr="004C2355">
        <w:rPr>
          <w:sz w:val="25"/>
          <w:szCs w:val="25"/>
        </w:rPr>
        <w:t>Chữ ký của chủ tọa và thư ký.</w:t>
      </w:r>
      <w:r w:rsidRPr="004C2355">
        <w:t xml:space="preserve"> </w:t>
      </w:r>
      <w:r w:rsidRPr="004C2355">
        <w:rPr>
          <w:sz w:val="25"/>
          <w:szCs w:val="25"/>
        </w:rPr>
        <w:t>Trường hợp chủ tọa, thư ký từ chối ký biên bản họp thì biên bản này có hiệu lực nếu được tất cả thành viên khác của Hội đồng quản trị tham dự họp ký và có đầy đủ nội dung theo quy định tại khoản này. Biên bản họp ghi rõ việc chủ tọa, thư ký từ chối ký biên bản họp.</w:t>
      </w:r>
    </w:p>
    <w:p w14:paraId="3F710138" w14:textId="77777777" w:rsidR="008119A9" w:rsidRPr="004C2355" w:rsidRDefault="008119A9" w:rsidP="00954281">
      <w:pPr>
        <w:spacing w:before="120" w:after="120"/>
        <w:ind w:left="360" w:right="30"/>
        <w:jc w:val="both"/>
        <w:rPr>
          <w:sz w:val="25"/>
          <w:szCs w:val="25"/>
        </w:rPr>
      </w:pPr>
      <w:r w:rsidRPr="004C2355">
        <w:rPr>
          <w:sz w:val="25"/>
          <w:szCs w:val="25"/>
        </w:rPr>
        <w:t>Biên bản được lập bằng tiếng Việt và tiếng Anh đều có hiệu lực pháp lý như nhau. Trường hợp có sự khác nhau về nội dung biên bản tiếng Việt và tiếng Anh thì nội dung trong biên bản tiếng Việt có hiệu lực áp dụng.</w:t>
      </w:r>
    </w:p>
    <w:p w14:paraId="6D489676" w14:textId="77777777" w:rsidR="008119A9" w:rsidRPr="004C2355" w:rsidRDefault="008119A9" w:rsidP="00B15725">
      <w:pPr>
        <w:numPr>
          <w:ilvl w:val="0"/>
          <w:numId w:val="62"/>
        </w:numPr>
        <w:tabs>
          <w:tab w:val="left" w:pos="360"/>
        </w:tabs>
        <w:spacing w:before="120" w:after="120"/>
        <w:ind w:right="30"/>
        <w:jc w:val="both"/>
        <w:rPr>
          <w:sz w:val="25"/>
          <w:szCs w:val="25"/>
        </w:rPr>
      </w:pPr>
      <w:r w:rsidRPr="004C2355">
        <w:rPr>
          <w:sz w:val="25"/>
          <w:szCs w:val="25"/>
        </w:rPr>
        <w:t>Biên bản họp Đại hội đồng cổ đông phải được lập xong và thông qua trước khi kết thúc cuộc họp. Chủ tọa và thư ký cuộc họp hoặc người khác ký tên trong biên bản họp phải chịu trách nhiệm liên đới về tính trung thực, chính xác của nội dung biên bản.</w:t>
      </w:r>
    </w:p>
    <w:p w14:paraId="14C113E6" w14:textId="77777777" w:rsidR="008119A9" w:rsidRPr="004C2355" w:rsidRDefault="008119A9" w:rsidP="00B15725">
      <w:pPr>
        <w:numPr>
          <w:ilvl w:val="0"/>
          <w:numId w:val="62"/>
        </w:numPr>
        <w:tabs>
          <w:tab w:val="left" w:pos="360"/>
        </w:tabs>
        <w:spacing w:before="120" w:after="120"/>
        <w:ind w:right="30"/>
        <w:jc w:val="both"/>
        <w:rPr>
          <w:sz w:val="25"/>
          <w:szCs w:val="25"/>
        </w:rPr>
      </w:pPr>
      <w:r w:rsidRPr="004C2355">
        <w:rPr>
          <w:sz w:val="25"/>
          <w:szCs w:val="25"/>
        </w:rPr>
        <w:t>Biên bản họp Đại hội đồng cổ đông phải được công bố trên trang thông tin điện tử của Công ty trong thời hạn hai mươi bốn (24) giờ (nếu có) hoặc gửi cho tất cả các cổ đông trong thời hạn mười lăm (15) ngày kể từ ngày kết thúc cuộc họp.</w:t>
      </w:r>
    </w:p>
    <w:p w14:paraId="4E2508BD" w14:textId="77777777" w:rsidR="008119A9" w:rsidRPr="004C2355" w:rsidRDefault="008119A9" w:rsidP="00B15725">
      <w:pPr>
        <w:numPr>
          <w:ilvl w:val="0"/>
          <w:numId w:val="62"/>
        </w:numPr>
        <w:tabs>
          <w:tab w:val="left" w:pos="360"/>
        </w:tabs>
        <w:spacing w:before="120" w:after="120"/>
        <w:ind w:right="30"/>
        <w:jc w:val="both"/>
        <w:rPr>
          <w:sz w:val="25"/>
          <w:szCs w:val="25"/>
        </w:rPr>
      </w:pPr>
      <w:r w:rsidRPr="004C2355">
        <w:rPr>
          <w:sz w:val="25"/>
          <w:szCs w:val="25"/>
        </w:rPr>
        <w:t>Biên bản họp Đại hội đồng cổ đông được coi là bằng chứng xác thực về những công việc đã được tiến hành tại cuộc họp Đại hội đồng cổ đông trừ khi có ý kiến phản đối về nội dung biên bản được đưa ra theo đúng thủ tục quy định trong vòng mười (10) ngày kể từ khi gửi biên bản.</w:t>
      </w:r>
    </w:p>
    <w:p w14:paraId="7DCD1E9C" w14:textId="77777777" w:rsidR="008119A9" w:rsidRPr="004C2355" w:rsidRDefault="008119A9" w:rsidP="00B15725">
      <w:pPr>
        <w:numPr>
          <w:ilvl w:val="0"/>
          <w:numId w:val="62"/>
        </w:numPr>
        <w:tabs>
          <w:tab w:val="left" w:pos="360"/>
        </w:tabs>
        <w:spacing w:before="120" w:after="120"/>
        <w:ind w:right="30"/>
        <w:jc w:val="both"/>
        <w:rPr>
          <w:sz w:val="25"/>
          <w:szCs w:val="25"/>
        </w:rPr>
      </w:pPr>
      <w:r w:rsidRPr="004C2355">
        <w:rPr>
          <w:sz w:val="25"/>
          <w:szCs w:val="25"/>
        </w:rPr>
        <w:t>Nghị quyết, Biên bản họp Đại hội đồng cổ đông, phụ lục danh sách cổ đông đăng ký dự họp kèm chữ ký của cổ đông, văn bản ủy quyền tham dự họp và tài liệu có liên quan phải được công bố thông tin theo quy định pháp luật về công bố thông tin trên thị trường chứng khoán và phải được lưu giữ tại trụ sở chính của Công ty.</w:t>
      </w:r>
    </w:p>
    <w:p w14:paraId="411C52B7" w14:textId="737B27E9" w:rsidR="008119A9" w:rsidRPr="004C2355" w:rsidRDefault="008119A9" w:rsidP="00954281">
      <w:pPr>
        <w:pStyle w:val="Heading2"/>
        <w:jc w:val="both"/>
      </w:pPr>
      <w:bookmarkStart w:id="32" w:name="_Toc227160681"/>
      <w:r w:rsidRPr="004C2355">
        <w:lastRenderedPageBreak/>
        <w:t xml:space="preserve">Yêu cầu hủy bỏ </w:t>
      </w:r>
      <w:r w:rsidR="00A0198B" w:rsidRPr="004C2355">
        <w:rPr>
          <w:lang w:val="en-US"/>
        </w:rPr>
        <w:t>Nghị quyết</w:t>
      </w:r>
      <w:r w:rsidRPr="004C2355">
        <w:t xml:space="preserve"> của Đại hội đồng cổ đông</w:t>
      </w:r>
      <w:bookmarkEnd w:id="32"/>
    </w:p>
    <w:p w14:paraId="769DFCAF" w14:textId="77777777" w:rsidR="008119A9" w:rsidRPr="004C2355" w:rsidRDefault="008119A9" w:rsidP="00954281">
      <w:pPr>
        <w:spacing w:before="120" w:after="120"/>
        <w:ind w:right="30"/>
        <w:jc w:val="both"/>
        <w:rPr>
          <w:sz w:val="25"/>
          <w:szCs w:val="25"/>
        </w:rPr>
      </w:pPr>
      <w:r w:rsidRPr="004C2355">
        <w:rPr>
          <w:sz w:val="25"/>
          <w:szCs w:val="25"/>
        </w:rPr>
        <w:t>Trong thời hạn chín mươi (90) ngày, kể từ ngày nhận được biên bản họp Đại hội đồng cổ đông hoặc biên bản kết quả kiểm phiếu lấy ý kiến cổ đông bằng văn bản, cổ đông hoặc nhóm cổ đông quy định tại khoản 3 Điều 12 Điều lệ này có quyền yêu cầu Tòa án hoặc Trọng tài xem xét, hủy bỏ quyết định của Đại hội đồng cổ đông trong các trường hợp sau đây:</w:t>
      </w:r>
    </w:p>
    <w:p w14:paraId="25F3CD59" w14:textId="77777777" w:rsidR="008119A9" w:rsidRPr="004C2355" w:rsidRDefault="000404F3" w:rsidP="00B15725">
      <w:pPr>
        <w:numPr>
          <w:ilvl w:val="0"/>
          <w:numId w:val="63"/>
        </w:numPr>
        <w:tabs>
          <w:tab w:val="left" w:pos="360"/>
        </w:tabs>
        <w:spacing w:before="120" w:after="120"/>
        <w:ind w:right="30"/>
        <w:jc w:val="both"/>
        <w:rPr>
          <w:sz w:val="25"/>
          <w:szCs w:val="25"/>
        </w:rPr>
      </w:pPr>
      <w:r w:rsidRPr="004C2355">
        <w:rPr>
          <w:sz w:val="25"/>
          <w:szCs w:val="25"/>
        </w:rPr>
        <w:t>Trình tự và thủ tục triệu tập họp và ra quyết định của Đại hội đồng cổ đông vi phạm nghiêm trọng quy định của Luật doanh nghiệp và Điều lệ này, trừ trường hợp quy định tại khoản 4 Điều 21 Điều lệ này</w:t>
      </w:r>
      <w:r w:rsidR="008119A9" w:rsidRPr="004C2355">
        <w:rPr>
          <w:sz w:val="25"/>
          <w:szCs w:val="25"/>
        </w:rPr>
        <w:t>.</w:t>
      </w:r>
    </w:p>
    <w:p w14:paraId="151987E8" w14:textId="77777777" w:rsidR="008119A9" w:rsidRPr="004C2355" w:rsidRDefault="008119A9" w:rsidP="00B15725">
      <w:pPr>
        <w:numPr>
          <w:ilvl w:val="0"/>
          <w:numId w:val="63"/>
        </w:numPr>
        <w:tabs>
          <w:tab w:val="left" w:pos="360"/>
        </w:tabs>
        <w:spacing w:before="120" w:after="120"/>
        <w:ind w:right="30"/>
        <w:jc w:val="both"/>
        <w:rPr>
          <w:sz w:val="25"/>
          <w:szCs w:val="25"/>
        </w:rPr>
      </w:pPr>
      <w:r w:rsidRPr="004C2355">
        <w:rPr>
          <w:sz w:val="25"/>
          <w:szCs w:val="25"/>
        </w:rPr>
        <w:t>Nội dung nghị quyết vi phạm pháp luật hoặc Điều lệ này.</w:t>
      </w:r>
    </w:p>
    <w:p w14:paraId="0F7F8815" w14:textId="2C49356E" w:rsidR="008119A9" w:rsidRPr="004C2355" w:rsidRDefault="008119A9" w:rsidP="00954281">
      <w:pPr>
        <w:spacing w:before="120" w:after="120"/>
        <w:ind w:right="30"/>
        <w:jc w:val="both"/>
        <w:rPr>
          <w:sz w:val="25"/>
          <w:szCs w:val="25"/>
        </w:rPr>
      </w:pPr>
      <w:r w:rsidRPr="004C2355">
        <w:rPr>
          <w:sz w:val="25"/>
          <w:szCs w:val="25"/>
        </w:rPr>
        <w:t xml:space="preserve">Trường hợp </w:t>
      </w:r>
      <w:r w:rsidR="00A0198B" w:rsidRPr="004C2355">
        <w:rPr>
          <w:sz w:val="25"/>
          <w:szCs w:val="25"/>
          <w:lang w:val="en-US"/>
        </w:rPr>
        <w:t>Nghị quyết</w:t>
      </w:r>
      <w:r w:rsidRPr="004C2355">
        <w:rPr>
          <w:sz w:val="25"/>
          <w:szCs w:val="25"/>
        </w:rPr>
        <w:t xml:space="preserve"> của Đại hội đồng cổ đông bị hủy bỏ theo quyết định của Tòa án hoặc Trọng tài, người triệu tập họp Đại hội đồng cổ đông bị hủy bỏ có thể xem xét tổ chức lại cuộc họp Đại hội đồng cổ đông trong vòng 30 ngày theo trình tự, thủ tục quy định tại Luật doanh nghiệp và Điều lệ này.</w:t>
      </w:r>
    </w:p>
    <w:p w14:paraId="2A9434F8" w14:textId="77777777" w:rsidR="008119A9" w:rsidRPr="004C2355" w:rsidRDefault="008119A9" w:rsidP="00954281">
      <w:pPr>
        <w:pStyle w:val="Heading1"/>
        <w:tabs>
          <w:tab w:val="clear" w:pos="6300"/>
        </w:tabs>
        <w:ind w:left="1800" w:hanging="1800"/>
      </w:pPr>
      <w:bookmarkStart w:id="33" w:name="_Toc227160682"/>
      <w:r w:rsidRPr="004C2355">
        <w:t>HỘI ĐỒNG QUẢN TRỊ</w:t>
      </w:r>
      <w:bookmarkEnd w:id="33"/>
    </w:p>
    <w:p w14:paraId="12C0CF6F" w14:textId="77777777" w:rsidR="008119A9" w:rsidRPr="004C2355" w:rsidRDefault="008119A9" w:rsidP="00954281">
      <w:pPr>
        <w:pStyle w:val="Heading2"/>
        <w:jc w:val="both"/>
      </w:pPr>
      <w:bookmarkStart w:id="34" w:name="_Toc227160683"/>
      <w:r w:rsidRPr="004C2355">
        <w:t>Ứng cử, đề cử thành viên Hội đồng quản trị</w:t>
      </w:r>
      <w:bookmarkEnd w:id="34"/>
    </w:p>
    <w:p w14:paraId="09E297CA" w14:textId="77777777" w:rsidR="008119A9" w:rsidRPr="004C2355" w:rsidRDefault="008119A9" w:rsidP="00B15725">
      <w:pPr>
        <w:numPr>
          <w:ilvl w:val="0"/>
          <w:numId w:val="64"/>
        </w:numPr>
        <w:tabs>
          <w:tab w:val="left" w:pos="360"/>
        </w:tabs>
        <w:spacing w:before="120" w:after="120"/>
        <w:ind w:right="30"/>
        <w:jc w:val="both"/>
        <w:rPr>
          <w:sz w:val="25"/>
          <w:szCs w:val="25"/>
        </w:rPr>
      </w:pPr>
      <w:r w:rsidRPr="004C2355">
        <w:rPr>
          <w:sz w:val="25"/>
          <w:szCs w:val="25"/>
        </w:rPr>
        <w:t>Trường hợp đã xác định được trước ứng viên, thông tin liên quan đến các ứng viên Hội đồng quản trị được đưa vào tài liệu họp Đại hội đồng cổ đông và công bố tối thiểu mười (10) ngày trước ngày khai mạc cuộc họp Đại hội đồng cổ đông trên trang thông tin điện tử của Công ty (nếu có) để cổ đông có thể tìm hiểu về các ứng viên này trước khi bỏ phiếu. Ứng viên Hội đồng quản trị phải có cam kết bằng văn bản về tính trung thực, chính xác và hợp lý của các thông tin cá nhân được công bố và phải cam kết thực hiện nhiệm vụ một cách trung thực cẩn trọng và vì lợi ích cao nhất của Công ty nếu được bầu làm thành viên Hội đồng quản trị. Thông tin liên quan đến ứng viên Hội đồng quản trị được công bố bao gồm các nội dung tối thiểu sau đây:</w:t>
      </w:r>
    </w:p>
    <w:p w14:paraId="54E5D847" w14:textId="77777777" w:rsidR="008119A9" w:rsidRPr="004C2355" w:rsidRDefault="008119A9" w:rsidP="00B15725">
      <w:pPr>
        <w:numPr>
          <w:ilvl w:val="1"/>
          <w:numId w:val="64"/>
        </w:numPr>
        <w:tabs>
          <w:tab w:val="left" w:pos="360"/>
        </w:tabs>
        <w:spacing w:before="120" w:after="120"/>
        <w:ind w:right="30"/>
        <w:jc w:val="both"/>
        <w:rPr>
          <w:sz w:val="25"/>
          <w:szCs w:val="25"/>
        </w:rPr>
      </w:pPr>
      <w:r w:rsidRPr="004C2355">
        <w:rPr>
          <w:sz w:val="25"/>
          <w:szCs w:val="25"/>
        </w:rPr>
        <w:t>Họ tên, ngày, tháng, năm sinh;</w:t>
      </w:r>
    </w:p>
    <w:p w14:paraId="10A708F7" w14:textId="77777777" w:rsidR="008119A9" w:rsidRPr="004C2355" w:rsidRDefault="008119A9" w:rsidP="00B15725">
      <w:pPr>
        <w:numPr>
          <w:ilvl w:val="1"/>
          <w:numId w:val="64"/>
        </w:numPr>
        <w:tabs>
          <w:tab w:val="left" w:pos="360"/>
        </w:tabs>
        <w:spacing w:before="120" w:after="120"/>
        <w:ind w:right="30"/>
        <w:jc w:val="both"/>
        <w:rPr>
          <w:sz w:val="25"/>
          <w:szCs w:val="25"/>
        </w:rPr>
      </w:pPr>
      <w:r w:rsidRPr="004C2355">
        <w:rPr>
          <w:sz w:val="25"/>
          <w:szCs w:val="25"/>
        </w:rPr>
        <w:t>Trình độ học vấn;</w:t>
      </w:r>
    </w:p>
    <w:p w14:paraId="730FB828" w14:textId="77777777" w:rsidR="008119A9" w:rsidRPr="004C2355" w:rsidRDefault="008119A9" w:rsidP="00B15725">
      <w:pPr>
        <w:numPr>
          <w:ilvl w:val="1"/>
          <w:numId w:val="64"/>
        </w:numPr>
        <w:tabs>
          <w:tab w:val="left" w:pos="360"/>
        </w:tabs>
        <w:spacing w:before="120" w:after="120"/>
        <w:ind w:right="30"/>
        <w:jc w:val="both"/>
        <w:rPr>
          <w:sz w:val="25"/>
          <w:szCs w:val="25"/>
        </w:rPr>
      </w:pPr>
      <w:r w:rsidRPr="004C2355">
        <w:rPr>
          <w:sz w:val="25"/>
          <w:szCs w:val="25"/>
        </w:rPr>
        <w:t>Trình độ chuyên môn;</w:t>
      </w:r>
    </w:p>
    <w:p w14:paraId="3D18BADC" w14:textId="77777777" w:rsidR="008119A9" w:rsidRPr="004C2355" w:rsidRDefault="008119A9" w:rsidP="00B15725">
      <w:pPr>
        <w:numPr>
          <w:ilvl w:val="1"/>
          <w:numId w:val="64"/>
        </w:numPr>
        <w:tabs>
          <w:tab w:val="left" w:pos="360"/>
        </w:tabs>
        <w:spacing w:before="120" w:after="120"/>
        <w:ind w:right="30"/>
        <w:jc w:val="both"/>
        <w:rPr>
          <w:sz w:val="25"/>
          <w:szCs w:val="25"/>
        </w:rPr>
      </w:pPr>
      <w:r w:rsidRPr="004C2355">
        <w:rPr>
          <w:sz w:val="25"/>
          <w:szCs w:val="25"/>
        </w:rPr>
        <w:t>Quá trình công tác;</w:t>
      </w:r>
    </w:p>
    <w:p w14:paraId="78C56C26" w14:textId="77777777" w:rsidR="008119A9" w:rsidRPr="004C2355" w:rsidRDefault="008119A9" w:rsidP="00B15725">
      <w:pPr>
        <w:numPr>
          <w:ilvl w:val="1"/>
          <w:numId w:val="64"/>
        </w:numPr>
        <w:tabs>
          <w:tab w:val="left" w:pos="360"/>
        </w:tabs>
        <w:spacing w:before="120" w:after="120"/>
        <w:ind w:right="30"/>
        <w:jc w:val="both"/>
        <w:rPr>
          <w:sz w:val="25"/>
          <w:szCs w:val="25"/>
        </w:rPr>
      </w:pPr>
      <w:r w:rsidRPr="004C2355">
        <w:rPr>
          <w:sz w:val="25"/>
          <w:szCs w:val="25"/>
        </w:rPr>
        <w:t>Các công ty mà ứng viên đang nắm giữ chức vụ thành viên Hội đồng quản trị và các chức danh quản lý khác;</w:t>
      </w:r>
    </w:p>
    <w:p w14:paraId="48D2F307" w14:textId="77777777" w:rsidR="008119A9" w:rsidRPr="004C2355" w:rsidRDefault="008119A9" w:rsidP="00B15725">
      <w:pPr>
        <w:numPr>
          <w:ilvl w:val="1"/>
          <w:numId w:val="64"/>
        </w:numPr>
        <w:tabs>
          <w:tab w:val="left" w:pos="360"/>
        </w:tabs>
        <w:spacing w:before="120" w:after="120"/>
        <w:ind w:right="30"/>
        <w:jc w:val="both"/>
        <w:rPr>
          <w:sz w:val="25"/>
          <w:szCs w:val="25"/>
        </w:rPr>
      </w:pPr>
      <w:r w:rsidRPr="004C2355">
        <w:rPr>
          <w:sz w:val="25"/>
          <w:szCs w:val="25"/>
        </w:rPr>
        <w:t>Các lợi ích có liên quan tới Công ty (nếu có);</w:t>
      </w:r>
    </w:p>
    <w:p w14:paraId="5FC22BE2" w14:textId="77777777" w:rsidR="008119A9" w:rsidRPr="004C2355" w:rsidRDefault="008119A9" w:rsidP="00B15725">
      <w:pPr>
        <w:numPr>
          <w:ilvl w:val="1"/>
          <w:numId w:val="64"/>
        </w:numPr>
        <w:tabs>
          <w:tab w:val="left" w:pos="360"/>
        </w:tabs>
        <w:spacing w:before="120" w:after="120"/>
        <w:ind w:right="30"/>
        <w:jc w:val="both"/>
        <w:rPr>
          <w:sz w:val="25"/>
          <w:szCs w:val="25"/>
        </w:rPr>
      </w:pPr>
      <w:r w:rsidRPr="004C2355">
        <w:rPr>
          <w:sz w:val="25"/>
          <w:szCs w:val="25"/>
        </w:rPr>
        <w:t>Họ, tên của cổ đông hoặc nhóm cổ đông đề cử ứng viên đó (nếu có);</w:t>
      </w:r>
    </w:p>
    <w:p w14:paraId="371A5CDC" w14:textId="77777777" w:rsidR="008119A9" w:rsidRPr="004C2355" w:rsidRDefault="008119A9" w:rsidP="00B15725">
      <w:pPr>
        <w:numPr>
          <w:ilvl w:val="1"/>
          <w:numId w:val="64"/>
        </w:numPr>
        <w:tabs>
          <w:tab w:val="left" w:pos="360"/>
        </w:tabs>
        <w:spacing w:before="120" w:after="120"/>
        <w:ind w:right="30"/>
        <w:jc w:val="both"/>
        <w:rPr>
          <w:sz w:val="25"/>
          <w:szCs w:val="25"/>
        </w:rPr>
      </w:pPr>
      <w:r w:rsidRPr="004C2355">
        <w:rPr>
          <w:sz w:val="25"/>
          <w:szCs w:val="25"/>
        </w:rPr>
        <w:t>Các thông tin khác (nếu có).</w:t>
      </w:r>
    </w:p>
    <w:p w14:paraId="09694302" w14:textId="77777777" w:rsidR="008119A9" w:rsidRPr="004C2355" w:rsidRDefault="008119A9" w:rsidP="00B15725">
      <w:pPr>
        <w:numPr>
          <w:ilvl w:val="0"/>
          <w:numId w:val="64"/>
        </w:numPr>
        <w:tabs>
          <w:tab w:val="left" w:pos="360"/>
        </w:tabs>
        <w:spacing w:before="120" w:after="120"/>
        <w:ind w:right="30"/>
        <w:jc w:val="both"/>
        <w:rPr>
          <w:sz w:val="25"/>
          <w:szCs w:val="25"/>
        </w:rPr>
      </w:pPr>
      <w:r w:rsidRPr="004C2355">
        <w:rPr>
          <w:sz w:val="25"/>
          <w:szCs w:val="25"/>
        </w:rPr>
        <w:t xml:space="preserve">Các cổ đông nắm giữ cổ phần phổ thông có quyền gộp số quyền biểu quyết để đề cử các ứng viên Hội đồng quản trị. Cổ đông hoặc nhóm cổ đông nắm giữ từ 10% đến dưới 20% tổng số cổ phần có quyền biểu quyết được đề cử một (01) ứng viên; từ 20% đến dưới 30% được đề cử tối đa hai (02) ứng viên; từ 30% đến dưới 40% được đề cử tối đa ba (03) ứng viên; từ 40% đến dưới 50% được đề cử tối đa bốn (04) ứng viên; từ 50% đến dưới 60% được đề cử tối đa năm (05) ứng viên; từ 60% đến dưới 70% được đề cử tối đa sáu (06) ứng viên; từ 70% đến </w:t>
      </w:r>
      <w:r w:rsidRPr="004C2355">
        <w:rPr>
          <w:sz w:val="25"/>
          <w:szCs w:val="25"/>
          <w:lang w:val="en-US"/>
        </w:rPr>
        <w:t xml:space="preserve">dưới </w:t>
      </w:r>
      <w:r w:rsidRPr="004C2355">
        <w:rPr>
          <w:sz w:val="25"/>
          <w:szCs w:val="25"/>
        </w:rPr>
        <w:t>80% được đề cử tối đa bảy (07) ứng viên; và từ 80% đến dưới 90% được đề cử tối đa tám (08) ứng viên.</w:t>
      </w:r>
    </w:p>
    <w:p w14:paraId="263C6A76" w14:textId="77777777" w:rsidR="008119A9" w:rsidRPr="004C2355" w:rsidRDefault="008119A9" w:rsidP="00B15725">
      <w:pPr>
        <w:numPr>
          <w:ilvl w:val="0"/>
          <w:numId w:val="64"/>
        </w:numPr>
        <w:tabs>
          <w:tab w:val="left" w:pos="360"/>
        </w:tabs>
        <w:spacing w:before="120" w:after="120"/>
        <w:ind w:right="30"/>
        <w:jc w:val="both"/>
        <w:rPr>
          <w:sz w:val="25"/>
          <w:szCs w:val="25"/>
        </w:rPr>
      </w:pPr>
      <w:r w:rsidRPr="004C2355">
        <w:rPr>
          <w:sz w:val="25"/>
          <w:szCs w:val="25"/>
        </w:rPr>
        <w:lastRenderedPageBreak/>
        <w:t>Trường hợp số lượng ứng viên Hội đồng quản trị thông qua đề cử và ứng cử vẫn không đủ số lượng cần thiết, Hội đồng quản trị đương nhiệm có thể đề cử thêm ứng cử viên hoặc tổ chức đề cử theo cơ chế được Công ty quy định tại Điều lệ công ty, Quy chế nội bộ về quản trị công ty và Quy chế hoạt động của Hội đồng quản trị. Việc Hội đồng quản trị đương nhiệm giới thiệu thêm ứng cử viên phải được công bố rõ ràng trước khi Đại hội đồng cổ đông biểu quyết bầu thành viên Hội đồng quản trị theo quy định của pháp luật.</w:t>
      </w:r>
    </w:p>
    <w:p w14:paraId="76CCF653" w14:textId="77777777" w:rsidR="008119A9" w:rsidRPr="004C2355" w:rsidRDefault="008119A9" w:rsidP="00B15725">
      <w:pPr>
        <w:numPr>
          <w:ilvl w:val="0"/>
          <w:numId w:val="64"/>
        </w:numPr>
        <w:tabs>
          <w:tab w:val="left" w:pos="360"/>
        </w:tabs>
        <w:spacing w:before="120" w:after="120"/>
        <w:ind w:right="30"/>
        <w:jc w:val="both"/>
        <w:rPr>
          <w:sz w:val="25"/>
          <w:szCs w:val="25"/>
        </w:rPr>
      </w:pPr>
      <w:r w:rsidRPr="004C2355">
        <w:rPr>
          <w:sz w:val="25"/>
          <w:szCs w:val="25"/>
        </w:rPr>
        <w:t>Thành viên Hội đồng quản trị phải đáp ứng các tiêu chuẩn và điều kiện theo quy định tại khoản 1, khoản 2 Điều 155 Luật doanh nghiệp và Điều lệ công ty.</w:t>
      </w:r>
    </w:p>
    <w:p w14:paraId="3012B69B" w14:textId="77777777" w:rsidR="008119A9" w:rsidRPr="004C2355" w:rsidRDefault="008119A9" w:rsidP="00954281">
      <w:pPr>
        <w:pStyle w:val="Heading2"/>
        <w:jc w:val="both"/>
      </w:pPr>
      <w:bookmarkStart w:id="35" w:name="_Toc227160684"/>
      <w:r w:rsidRPr="004C2355">
        <w:t>Thành phần và nhiệm kỳ của thành viên Hội đồng quản trị</w:t>
      </w:r>
      <w:bookmarkEnd w:id="35"/>
    </w:p>
    <w:p w14:paraId="58F413E0" w14:textId="2A70F614" w:rsidR="008119A9" w:rsidRPr="004C2355" w:rsidRDefault="008119A9" w:rsidP="00B15725">
      <w:pPr>
        <w:numPr>
          <w:ilvl w:val="0"/>
          <w:numId w:val="65"/>
        </w:numPr>
        <w:tabs>
          <w:tab w:val="left" w:pos="360"/>
        </w:tabs>
        <w:spacing w:before="120" w:after="120"/>
        <w:ind w:right="30"/>
        <w:jc w:val="both"/>
        <w:rPr>
          <w:sz w:val="25"/>
          <w:szCs w:val="25"/>
        </w:rPr>
      </w:pPr>
      <w:r w:rsidRPr="004C2355">
        <w:rPr>
          <w:sz w:val="25"/>
          <w:szCs w:val="25"/>
        </w:rPr>
        <w:t xml:space="preserve">Số lượng thành viên Hội đồng quản trị là năm (05) người. Nhiệm kỳ của thành viên Hội đồng quản trị không quá năm (05) năm và có thể được bầu lại với số nhiệm kỳ không hạn chế. </w:t>
      </w:r>
      <w:r w:rsidR="00B83184" w:rsidRPr="004C2355">
        <w:rPr>
          <w:sz w:val="25"/>
          <w:szCs w:val="25"/>
          <w:lang w:val="en-US"/>
        </w:rPr>
        <w:t>Một cá nhân chỉ được bầu làm thành viên độc lập Hội đồng quản trị của một công ty không quá 02 nhiệm kỳ</w:t>
      </w:r>
      <w:r w:rsidR="00C66421" w:rsidRPr="004C2355">
        <w:rPr>
          <w:sz w:val="25"/>
          <w:szCs w:val="25"/>
          <w:lang w:val="en-US"/>
        </w:rPr>
        <w:t xml:space="preserve"> liên tục. Trường hợp tất cả thành viên Hội đồng quản trị </w:t>
      </w:r>
      <w:r w:rsidR="00FB65AA" w:rsidRPr="004C2355">
        <w:rPr>
          <w:sz w:val="25"/>
          <w:szCs w:val="25"/>
          <w:lang w:val="en-US"/>
        </w:rPr>
        <w:t xml:space="preserve">cùng kết thúc nhiệm kỳ thì các thành viên đó tiếp tục là thành viên Hội đồng quản trị cho đến khi có thành viên mới được bầu </w:t>
      </w:r>
      <w:r w:rsidR="003F4896" w:rsidRPr="004C2355">
        <w:rPr>
          <w:sz w:val="25"/>
          <w:szCs w:val="25"/>
          <w:lang w:val="en-US"/>
        </w:rPr>
        <w:t>thay thế và tiếp quản công việc.</w:t>
      </w:r>
    </w:p>
    <w:p w14:paraId="26AB61BA" w14:textId="77777777" w:rsidR="008119A9" w:rsidRPr="004C2355" w:rsidRDefault="008119A9" w:rsidP="00B15725">
      <w:pPr>
        <w:numPr>
          <w:ilvl w:val="0"/>
          <w:numId w:val="65"/>
        </w:numPr>
        <w:tabs>
          <w:tab w:val="left" w:pos="360"/>
        </w:tabs>
        <w:spacing w:before="120" w:after="120"/>
        <w:ind w:right="30"/>
        <w:jc w:val="both"/>
        <w:rPr>
          <w:sz w:val="25"/>
          <w:szCs w:val="25"/>
        </w:rPr>
      </w:pPr>
      <w:r w:rsidRPr="004C2355">
        <w:rPr>
          <w:sz w:val="25"/>
          <w:szCs w:val="25"/>
        </w:rPr>
        <w:t>Cơ cấu thành viên Hội đồng quản trị như sau:</w:t>
      </w:r>
    </w:p>
    <w:p w14:paraId="17D0DEE2" w14:textId="2CD43810" w:rsidR="008119A9" w:rsidRPr="004C2355" w:rsidRDefault="008119A9" w:rsidP="00DA4D19">
      <w:pPr>
        <w:numPr>
          <w:ilvl w:val="1"/>
          <w:numId w:val="65"/>
        </w:numPr>
        <w:spacing w:before="120" w:after="120"/>
        <w:ind w:right="30"/>
        <w:jc w:val="both"/>
        <w:rPr>
          <w:sz w:val="25"/>
          <w:szCs w:val="25"/>
        </w:rPr>
      </w:pPr>
      <w:r w:rsidRPr="004C2355">
        <w:rPr>
          <w:sz w:val="25"/>
          <w:szCs w:val="25"/>
        </w:rPr>
        <w:t>Tổng thành viên Hội đồng quản trị không điều hành phải chiếm ít nhất một phần ba (1/3) tổng số thành viên Hội đồng quản trị.</w:t>
      </w:r>
    </w:p>
    <w:p w14:paraId="640337C8" w14:textId="16D38A9E" w:rsidR="00DA4D19" w:rsidRPr="004C2355" w:rsidRDefault="003F4896" w:rsidP="00075825">
      <w:pPr>
        <w:numPr>
          <w:ilvl w:val="1"/>
          <w:numId w:val="65"/>
        </w:numPr>
        <w:spacing w:before="120" w:after="120"/>
        <w:ind w:right="30"/>
        <w:jc w:val="both"/>
        <w:rPr>
          <w:sz w:val="25"/>
          <w:szCs w:val="25"/>
        </w:rPr>
      </w:pPr>
      <w:r w:rsidRPr="004C2355">
        <w:rPr>
          <w:sz w:val="25"/>
          <w:szCs w:val="25"/>
          <w:lang w:val="en-US"/>
        </w:rPr>
        <w:t xml:space="preserve">Phải đảm bảo tối thiểu 01 thành viên là </w:t>
      </w:r>
      <w:r w:rsidR="00603553" w:rsidRPr="004C2355">
        <w:rPr>
          <w:sz w:val="25"/>
          <w:szCs w:val="25"/>
          <w:lang w:val="en-US"/>
        </w:rPr>
        <w:t>thành viên độc lập Hội đồng quản trị.</w:t>
      </w:r>
    </w:p>
    <w:p w14:paraId="4303546D" w14:textId="77777777" w:rsidR="008119A9" w:rsidRPr="004C2355" w:rsidRDefault="008119A9" w:rsidP="00B15725">
      <w:pPr>
        <w:numPr>
          <w:ilvl w:val="0"/>
          <w:numId w:val="65"/>
        </w:numPr>
        <w:tabs>
          <w:tab w:val="left" w:pos="360"/>
        </w:tabs>
        <w:spacing w:before="120" w:after="120"/>
        <w:ind w:right="30"/>
        <w:jc w:val="both"/>
        <w:rPr>
          <w:sz w:val="25"/>
          <w:szCs w:val="25"/>
        </w:rPr>
      </w:pPr>
      <w:r w:rsidRPr="004C2355">
        <w:rPr>
          <w:sz w:val="25"/>
          <w:szCs w:val="25"/>
        </w:rPr>
        <w:t>Thành viên Hội đồng quản trị không còn tư cách thành viên Hội đồng quản trị trong các trường hợp sau:</w:t>
      </w:r>
    </w:p>
    <w:p w14:paraId="71CAA8A5" w14:textId="77777777" w:rsidR="008119A9" w:rsidRPr="004C2355" w:rsidRDefault="008119A9" w:rsidP="00B15725">
      <w:pPr>
        <w:numPr>
          <w:ilvl w:val="1"/>
          <w:numId w:val="65"/>
        </w:numPr>
        <w:tabs>
          <w:tab w:val="left" w:pos="360"/>
        </w:tabs>
        <w:spacing w:before="120" w:after="120"/>
        <w:ind w:right="30"/>
        <w:jc w:val="both"/>
        <w:rPr>
          <w:sz w:val="25"/>
          <w:szCs w:val="25"/>
        </w:rPr>
      </w:pPr>
      <w:r w:rsidRPr="004C2355">
        <w:rPr>
          <w:sz w:val="25"/>
          <w:szCs w:val="25"/>
        </w:rPr>
        <w:t>Không đủ tư cách làm thành viên Hội đồng quản trị theo quy định của Luật doanh nghiệp hoặc bị luật pháp cấm không được làm thành viên Hội đồng quản trị;</w:t>
      </w:r>
    </w:p>
    <w:p w14:paraId="06B4B3FC" w14:textId="77777777" w:rsidR="008119A9" w:rsidRPr="004C2355" w:rsidRDefault="008119A9" w:rsidP="00B15725">
      <w:pPr>
        <w:numPr>
          <w:ilvl w:val="1"/>
          <w:numId w:val="65"/>
        </w:numPr>
        <w:tabs>
          <w:tab w:val="left" w:pos="360"/>
        </w:tabs>
        <w:spacing w:before="120" w:after="120"/>
        <w:ind w:right="30"/>
        <w:jc w:val="both"/>
        <w:rPr>
          <w:sz w:val="25"/>
          <w:szCs w:val="25"/>
        </w:rPr>
      </w:pPr>
      <w:r w:rsidRPr="004C2355">
        <w:rPr>
          <w:sz w:val="25"/>
          <w:szCs w:val="25"/>
        </w:rPr>
        <w:t>Có đơn từ chức và được chấp thuận;</w:t>
      </w:r>
    </w:p>
    <w:p w14:paraId="5D698FB4" w14:textId="77777777" w:rsidR="008119A9" w:rsidRPr="004C2355" w:rsidRDefault="008119A9" w:rsidP="00B15725">
      <w:pPr>
        <w:numPr>
          <w:ilvl w:val="1"/>
          <w:numId w:val="65"/>
        </w:numPr>
        <w:tabs>
          <w:tab w:val="left" w:pos="360"/>
        </w:tabs>
        <w:spacing w:before="120" w:after="120"/>
        <w:ind w:right="30"/>
        <w:jc w:val="both"/>
        <w:rPr>
          <w:sz w:val="25"/>
          <w:szCs w:val="25"/>
        </w:rPr>
      </w:pPr>
      <w:r w:rsidRPr="004C2355">
        <w:rPr>
          <w:sz w:val="25"/>
          <w:szCs w:val="25"/>
        </w:rPr>
        <w:t>Bị rối loạn tâm thần và thành viên khác của Hội đồng quản trị có những bằng chứng chuyên môn chứng tỏ người đó không còn năng lực hành vi;</w:t>
      </w:r>
    </w:p>
    <w:p w14:paraId="35BADF55" w14:textId="77777777" w:rsidR="008119A9" w:rsidRPr="004C2355" w:rsidRDefault="008119A9" w:rsidP="00B15725">
      <w:pPr>
        <w:numPr>
          <w:ilvl w:val="1"/>
          <w:numId w:val="65"/>
        </w:numPr>
        <w:tabs>
          <w:tab w:val="left" w:pos="360"/>
        </w:tabs>
        <w:spacing w:before="120" w:after="120"/>
        <w:ind w:right="30"/>
        <w:jc w:val="both"/>
        <w:rPr>
          <w:sz w:val="25"/>
          <w:szCs w:val="25"/>
        </w:rPr>
      </w:pPr>
      <w:r w:rsidRPr="004C2355">
        <w:rPr>
          <w:sz w:val="25"/>
          <w:szCs w:val="25"/>
        </w:rPr>
        <w:t>Không tham dự các cuộc họp của Hội đồng quản trị trong vòng sáu (06) tháng liên tục, trừ trường hợp bất khả kháng;</w:t>
      </w:r>
    </w:p>
    <w:p w14:paraId="5D168BC8" w14:textId="77777777" w:rsidR="008119A9" w:rsidRPr="004C2355" w:rsidRDefault="008119A9" w:rsidP="00B15725">
      <w:pPr>
        <w:numPr>
          <w:ilvl w:val="1"/>
          <w:numId w:val="65"/>
        </w:numPr>
        <w:tabs>
          <w:tab w:val="left" w:pos="360"/>
        </w:tabs>
        <w:spacing w:before="120" w:after="120"/>
        <w:ind w:right="30"/>
        <w:jc w:val="both"/>
        <w:rPr>
          <w:sz w:val="25"/>
          <w:szCs w:val="25"/>
        </w:rPr>
      </w:pPr>
      <w:r w:rsidRPr="004C2355">
        <w:rPr>
          <w:sz w:val="25"/>
          <w:szCs w:val="25"/>
          <w:lang w:val="en-US"/>
        </w:rPr>
        <w:t>Không hoàn thành nhiệm vụ được giao theo quyết định của Đại hội đồng cổ đông;</w:t>
      </w:r>
    </w:p>
    <w:p w14:paraId="44FD5192" w14:textId="77777777" w:rsidR="008119A9" w:rsidRPr="004C2355" w:rsidRDefault="008119A9" w:rsidP="00B15725">
      <w:pPr>
        <w:numPr>
          <w:ilvl w:val="1"/>
          <w:numId w:val="65"/>
        </w:numPr>
        <w:tabs>
          <w:tab w:val="left" w:pos="360"/>
        </w:tabs>
        <w:spacing w:before="120" w:after="120"/>
        <w:ind w:right="30"/>
        <w:jc w:val="both"/>
        <w:rPr>
          <w:sz w:val="25"/>
          <w:szCs w:val="25"/>
        </w:rPr>
      </w:pPr>
      <w:r w:rsidRPr="004C2355">
        <w:rPr>
          <w:sz w:val="25"/>
          <w:szCs w:val="25"/>
        </w:rPr>
        <w:t>Cung cấp thông tin cá nhân sai khi gửi cho Công ty với tư cách là ứng viên Hội đồng quản trị;</w:t>
      </w:r>
    </w:p>
    <w:p w14:paraId="452F26AE" w14:textId="77777777" w:rsidR="008119A9" w:rsidRPr="004C2355" w:rsidRDefault="008119A9" w:rsidP="00B15725">
      <w:pPr>
        <w:numPr>
          <w:ilvl w:val="1"/>
          <w:numId w:val="65"/>
        </w:numPr>
        <w:tabs>
          <w:tab w:val="left" w:pos="360"/>
        </w:tabs>
        <w:spacing w:before="120" w:after="120"/>
        <w:ind w:right="30"/>
        <w:jc w:val="both"/>
        <w:rPr>
          <w:sz w:val="25"/>
          <w:szCs w:val="25"/>
        </w:rPr>
      </w:pPr>
      <w:r w:rsidRPr="004C2355">
        <w:rPr>
          <w:sz w:val="25"/>
          <w:szCs w:val="25"/>
        </w:rPr>
        <w:t>Các trường hợp khác theo quy định của Điều lệ này</w:t>
      </w:r>
      <w:r w:rsidRPr="004C2355">
        <w:rPr>
          <w:sz w:val="25"/>
          <w:szCs w:val="25"/>
          <w:lang w:val="en-US"/>
        </w:rPr>
        <w:t xml:space="preserve"> và</w:t>
      </w:r>
      <w:r w:rsidRPr="004C2355">
        <w:rPr>
          <w:sz w:val="25"/>
          <w:szCs w:val="25"/>
        </w:rPr>
        <w:t xml:space="preserve"> pháp luật.</w:t>
      </w:r>
    </w:p>
    <w:p w14:paraId="3CEBB67B" w14:textId="77777777" w:rsidR="008119A9" w:rsidRPr="004C2355" w:rsidRDefault="008119A9" w:rsidP="00B15725">
      <w:pPr>
        <w:numPr>
          <w:ilvl w:val="1"/>
          <w:numId w:val="65"/>
        </w:numPr>
        <w:tabs>
          <w:tab w:val="left" w:pos="360"/>
        </w:tabs>
        <w:spacing w:before="120" w:after="120"/>
        <w:ind w:right="30"/>
        <w:jc w:val="both"/>
        <w:rPr>
          <w:sz w:val="25"/>
          <w:szCs w:val="25"/>
        </w:rPr>
      </w:pPr>
      <w:r w:rsidRPr="004C2355">
        <w:rPr>
          <w:sz w:val="25"/>
          <w:szCs w:val="25"/>
        </w:rPr>
        <w:t xml:space="preserve">Theo </w:t>
      </w:r>
      <w:r w:rsidRPr="004C2355">
        <w:rPr>
          <w:sz w:val="25"/>
          <w:szCs w:val="25"/>
          <w:lang w:val="en-US"/>
        </w:rPr>
        <w:t xml:space="preserve">các trường hợp khác được </w:t>
      </w:r>
      <w:r w:rsidRPr="004C2355">
        <w:rPr>
          <w:sz w:val="25"/>
          <w:szCs w:val="25"/>
        </w:rPr>
        <w:t>Đại hội đồng cổ đông quyết định;</w:t>
      </w:r>
    </w:p>
    <w:p w14:paraId="39C45B49" w14:textId="0F938798" w:rsidR="008119A9" w:rsidRPr="004C2355" w:rsidRDefault="008119A9" w:rsidP="00B15725">
      <w:pPr>
        <w:numPr>
          <w:ilvl w:val="0"/>
          <w:numId w:val="65"/>
        </w:numPr>
        <w:tabs>
          <w:tab w:val="left" w:pos="360"/>
        </w:tabs>
        <w:spacing w:before="120" w:after="120"/>
        <w:ind w:right="30"/>
        <w:jc w:val="both"/>
        <w:rPr>
          <w:sz w:val="25"/>
          <w:szCs w:val="25"/>
        </w:rPr>
      </w:pPr>
      <w:r w:rsidRPr="004C2355">
        <w:rPr>
          <w:sz w:val="25"/>
          <w:szCs w:val="25"/>
        </w:rPr>
        <w:t>Việc bổ nhiệm thành viên Hội đồng quản trị theo quyết định hoặc quy chế bầu cử do ĐHĐCĐ phê duyệt tùy từng thời điểm</w:t>
      </w:r>
      <w:r w:rsidR="009F4360" w:rsidRPr="004C2355">
        <w:rPr>
          <w:sz w:val="25"/>
          <w:szCs w:val="25"/>
          <w:lang w:val="en-US"/>
        </w:rPr>
        <w:t xml:space="preserve"> và </w:t>
      </w:r>
      <w:r w:rsidR="00DA4D19" w:rsidRPr="004C2355">
        <w:rPr>
          <w:sz w:val="25"/>
          <w:szCs w:val="25"/>
        </w:rPr>
        <w:t>phải được công bố thông tin theo quy định pháp luật về công bố thông tin trên thị trường chứng khoán.</w:t>
      </w:r>
    </w:p>
    <w:p w14:paraId="3CEEC7C0" w14:textId="77777777" w:rsidR="008119A9" w:rsidRPr="004C2355" w:rsidRDefault="008119A9" w:rsidP="00B15725">
      <w:pPr>
        <w:numPr>
          <w:ilvl w:val="0"/>
          <w:numId w:val="65"/>
        </w:numPr>
        <w:tabs>
          <w:tab w:val="left" w:pos="360"/>
        </w:tabs>
        <w:spacing w:before="120" w:after="120"/>
        <w:ind w:right="30"/>
        <w:jc w:val="both"/>
        <w:rPr>
          <w:sz w:val="25"/>
          <w:szCs w:val="25"/>
        </w:rPr>
      </w:pPr>
      <w:r w:rsidRPr="004C2355">
        <w:rPr>
          <w:sz w:val="25"/>
          <w:szCs w:val="25"/>
        </w:rPr>
        <w:t>Thành viên Hội đồng quản trị có thể không phải là cổ đông của Công ty.</w:t>
      </w:r>
    </w:p>
    <w:p w14:paraId="2F71EE7D" w14:textId="77777777" w:rsidR="008119A9" w:rsidRPr="004C2355" w:rsidRDefault="008119A9" w:rsidP="00954281">
      <w:pPr>
        <w:pStyle w:val="Heading2"/>
        <w:jc w:val="both"/>
      </w:pPr>
      <w:bookmarkStart w:id="36" w:name="_Toc227160685"/>
      <w:r w:rsidRPr="004C2355">
        <w:lastRenderedPageBreak/>
        <w:t>Quyền hạn và nghĩa vụ của Hội đồng quản trị</w:t>
      </w:r>
      <w:bookmarkEnd w:id="36"/>
    </w:p>
    <w:p w14:paraId="40D6EDCD" w14:textId="77777777" w:rsidR="008119A9" w:rsidRPr="004C2355" w:rsidRDefault="008119A9" w:rsidP="00B15725">
      <w:pPr>
        <w:numPr>
          <w:ilvl w:val="0"/>
          <w:numId w:val="66"/>
        </w:numPr>
        <w:tabs>
          <w:tab w:val="left" w:pos="360"/>
        </w:tabs>
        <w:spacing w:before="120" w:after="120"/>
        <w:ind w:right="30"/>
        <w:jc w:val="both"/>
        <w:rPr>
          <w:sz w:val="25"/>
          <w:szCs w:val="25"/>
        </w:rPr>
      </w:pPr>
      <w:r w:rsidRPr="004C2355">
        <w:rPr>
          <w:sz w:val="25"/>
          <w:szCs w:val="25"/>
        </w:rPr>
        <w:t>Hoạt động kinh doanh và các công việc của Công ty phải chịu sự giám sát và chỉ đạo của Hội đồng quản trị. Hội đồng quản trị là cơ quan có đầy đủ quyền hạn để thực hiện các quyền và nghĩa vụ của Công ty không thuộc thẩm quyền của Đại hội đồng cổ đông.</w:t>
      </w:r>
    </w:p>
    <w:p w14:paraId="106DBAC0" w14:textId="77777777" w:rsidR="008119A9" w:rsidRPr="004C2355" w:rsidRDefault="008119A9" w:rsidP="00B15725">
      <w:pPr>
        <w:numPr>
          <w:ilvl w:val="0"/>
          <w:numId w:val="66"/>
        </w:numPr>
        <w:tabs>
          <w:tab w:val="left" w:pos="360"/>
        </w:tabs>
        <w:spacing w:before="120" w:after="120"/>
        <w:ind w:right="30"/>
        <w:jc w:val="both"/>
        <w:rPr>
          <w:sz w:val="25"/>
          <w:szCs w:val="25"/>
        </w:rPr>
      </w:pPr>
      <w:r w:rsidRPr="004C2355">
        <w:rPr>
          <w:sz w:val="25"/>
          <w:szCs w:val="25"/>
        </w:rPr>
        <w:t>Quyền và nghĩa vụ của Hội đồng quản trị do luật pháp, Điều lệ Công ty và Đại hội đồng cổ đông quy định. Cụ thể, Hội đồng quản trị có những quyền hạn và nghĩa vụ sau:</w:t>
      </w:r>
    </w:p>
    <w:p w14:paraId="5CA21317"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Quyết định chiến lược; kế hoạch phát triển trung hạn; kế hoạch kinh doanh hàng năm của Công ty và thay đổi khi xét thấy cần thiết;</w:t>
      </w:r>
    </w:p>
    <w:p w14:paraId="50C3542A"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Xác định các mục tiêu hoạt động trên cơ sở các mục tiêu chiến lược được Đại hội đồng cổ đông thông qua;</w:t>
      </w:r>
    </w:p>
    <w:p w14:paraId="70809DEE"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Bầu, miễn nhiệm, bãi nhiệm Chủ tịch Hội đồng quản trị/ Người phụ trách quản trị Công ty/ Thư ký Hội đồng quản trị; Bổ nhiệm và miễn nhiệm, ký hợp đồng, chấm dứt hợp đồng đối với Tổng giám đốc, người điều hành khác (các Phó TGĐ, Giám đốc tài chính, Kế toán trưởng) và quyết định mức lương, quyền lợi khác của họ;</w:t>
      </w:r>
    </w:p>
    <w:p w14:paraId="1137A907"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Giám sát, chỉ đạo Tổng giám đốc và người điều hành khác;</w:t>
      </w:r>
    </w:p>
    <w:p w14:paraId="1F5C24DF"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Giải quyết các khiếu nại của Công ty đối với người điều hành doanh nghiệp cũng như quyết định lựa chọn đại diện của Công ty để giải quyết các vấn đề liên quan tới các thủ tục pháp lý đối với người điều hành đó;</w:t>
      </w:r>
    </w:p>
    <w:p w14:paraId="2CFF42C0"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Quyết định ban hành mới/ sửa đổi cơ cấu tổ chức về quản lý và hoạt động Công ty (Sơ đồ tổ chức Công ty). Ngoại trừ, Cơ cấu tổ chức, quản trị và kiểm soát được quy định tại Điều lệ;</w:t>
      </w:r>
    </w:p>
    <w:p w14:paraId="57B07B04"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Quyết định ban hành mới/ sửa đổi các Quy chế quản lý nội bộ của Công ty;</w:t>
      </w:r>
    </w:p>
    <w:p w14:paraId="286C3C4B" w14:textId="77777777" w:rsidR="008119A9" w:rsidRPr="004C2355" w:rsidRDefault="00B00DDD" w:rsidP="00B15725">
      <w:pPr>
        <w:numPr>
          <w:ilvl w:val="1"/>
          <w:numId w:val="66"/>
        </w:numPr>
        <w:tabs>
          <w:tab w:val="left" w:pos="360"/>
        </w:tabs>
        <w:spacing w:before="120" w:after="120"/>
        <w:ind w:right="30"/>
        <w:jc w:val="both"/>
        <w:rPr>
          <w:sz w:val="25"/>
          <w:szCs w:val="25"/>
        </w:rPr>
      </w:pPr>
      <w:r w:rsidRPr="004C2355">
        <w:rPr>
          <w:sz w:val="25"/>
          <w:szCs w:val="25"/>
        </w:rPr>
        <w:t>Quyết định Quy chế tổ chức và hoạt động HĐQT, Quy chế tổ chức và hoạt động Ban Kiểm soát sau khi được Đại hội đồng cổ đông phê duyệt chủ trương, Quy chế về công bố thông tin của Công ty</w:t>
      </w:r>
      <w:r w:rsidR="008119A9" w:rsidRPr="004C2355">
        <w:rPr>
          <w:sz w:val="25"/>
          <w:szCs w:val="25"/>
        </w:rPr>
        <w:t>;</w:t>
      </w:r>
    </w:p>
    <w:p w14:paraId="5B51DC0A"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Quyết định việc thành lập Công ty con, lập chi nhánh và quyết định các vấn đề có liên quan;</w:t>
      </w:r>
    </w:p>
    <w:p w14:paraId="6E7360D1"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Đề cử người vào Hội đồng quản trị của Công ty có vốn đầu tư và/ hoặc nắm quyền kiểm soát nhằm quản trị và giám sát hoạt động Công ty này;</w:t>
      </w:r>
    </w:p>
    <w:p w14:paraId="5B56356C"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Cử người đại diện vốn thực hiện quyền tham dự và biểu quyết tại ĐHĐCĐ của Công ty có vốn đầu tư và/ hoặc nắm quyền kiểm soát;</w:t>
      </w:r>
    </w:p>
    <w:p w14:paraId="154C680C"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Thông qua và áp dụng tuân thủ Quy chế quản trị Tập đoàn và các tài liệu có liên quan do Tập đoàn ban hành;</w:t>
      </w:r>
    </w:p>
    <w:p w14:paraId="2F4058D8" w14:textId="14C41FBD"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 xml:space="preserve">Giám sát, kiểm tra, thanh tra việc tuân thủ </w:t>
      </w:r>
      <w:r w:rsidR="00967BE5" w:rsidRPr="004C2355">
        <w:rPr>
          <w:sz w:val="25"/>
          <w:szCs w:val="25"/>
          <w:lang w:val="en-US"/>
        </w:rPr>
        <w:t>p</w:t>
      </w:r>
      <w:r w:rsidRPr="004C2355">
        <w:rPr>
          <w:sz w:val="25"/>
          <w:szCs w:val="25"/>
        </w:rPr>
        <w:t>háp luật; định hướng, đánh giá việc thực hiện mục tiêu, nhiệm vụ được giao, kết quả hoạt động, hiệu quả kinh doanh; quản lý, sử dụng, bảo toàn, phát triển vốn tại các Công ty con;</w:t>
      </w:r>
    </w:p>
    <w:p w14:paraId="529D310E"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 xml:space="preserve">Việc mua hoặc bán cổ phần, phần vốn góp tại các Công ty khác được thành lập ở Việt Nam hay nước ngoài có giá trị nhỏ hơn 35% (ba mươi lăm) </w:t>
      </w:r>
      <w:r w:rsidRPr="004C2355">
        <w:rPr>
          <w:sz w:val="25"/>
          <w:szCs w:val="25"/>
          <w:lang w:val="en-US"/>
        </w:rPr>
        <w:t>t</w:t>
      </w:r>
      <w:r w:rsidRPr="004C2355">
        <w:rPr>
          <w:sz w:val="25"/>
          <w:szCs w:val="25"/>
        </w:rPr>
        <w:t>ổng giá trị tài sản được ghi trong báo cáo tài chính gần nhất của Công ty;</w:t>
      </w:r>
    </w:p>
    <w:p w14:paraId="736FD713"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Đề xuất việc tổ chức lại hoặc giải thể Công ty;</w:t>
      </w:r>
    </w:p>
    <w:p w14:paraId="249AF0CF"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lastRenderedPageBreak/>
        <w:t>Phê duyệt chương trình, nội dung tài liệu phục vụ họp Đại hội đồng cổ đông, triệu tập họp Đại hội đồng cổ đông hoặc lấy ý kiến để Đại hội đồng cổ đông thông qua quyết định;</w:t>
      </w:r>
    </w:p>
    <w:p w14:paraId="6715073E"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Đề xuất mức cổ tức hàng năm; quyết định thời hạn và thủ tục trả cổ tức;</w:t>
      </w:r>
    </w:p>
    <w:p w14:paraId="2CC3D1C2"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Đề xuất các loại cổ phần phát hành và tổng số cổ phần phát hành theo từng loại;</w:t>
      </w:r>
    </w:p>
    <w:p w14:paraId="6F52B918"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Đề xuất việc phát hành trái phiếu chuyển đổi và trái phiếu kèm chứng quyền;</w:t>
      </w:r>
    </w:p>
    <w:p w14:paraId="5393C1B5"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Quyết định giá chào bán cổ phiếu, trái phiếu trong trường hợp được Đại hội đồng cổ đông ủy quyền;</w:t>
      </w:r>
    </w:p>
    <w:p w14:paraId="667B1D7C"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Trình báo cáo tài chính năm đã được kiểm toán, báo cáo quản trị Công ty lên Đại hội đồng cổ đông;</w:t>
      </w:r>
    </w:p>
    <w:p w14:paraId="1C270AFF"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Báo cáo Đại hội đồng cổ đông việc Hội đồng quản trị bổ nhiệm Tổng giám đốc;</w:t>
      </w:r>
    </w:p>
    <w:p w14:paraId="20DD9029"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 xml:space="preserve">Quyết định chủ trương đầu tư/ mua sắm nhằm hình thành tài sản cố định/ bán số tài sản có giá trị nhỏ hơn 35% (ba mươi lăm) </w:t>
      </w:r>
      <w:r w:rsidRPr="004C2355">
        <w:rPr>
          <w:sz w:val="25"/>
          <w:szCs w:val="25"/>
          <w:lang w:val="en-US"/>
        </w:rPr>
        <w:t>t</w:t>
      </w:r>
      <w:r w:rsidRPr="004C2355">
        <w:rPr>
          <w:sz w:val="25"/>
          <w:szCs w:val="25"/>
        </w:rPr>
        <w:t>ổng giá trị tài sản được ghi trong báo cáo tài chính gần nhất của Công ty;</w:t>
      </w:r>
    </w:p>
    <w:p w14:paraId="6EF03F39"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 xml:space="preserve">Quyết định các loại hợp đồng mua, bán, vay, cho vay, cầm cố, thế chấp, bảo lãnh, giao dịch bảo đảm hoặc bồi thường, ký quỹ/ ký cược và các hợp đồng khác có giá trị có giá trị nhỏ hơn 35% (ba mươi lăm) </w:t>
      </w:r>
      <w:r w:rsidRPr="004C2355">
        <w:rPr>
          <w:sz w:val="25"/>
          <w:szCs w:val="25"/>
          <w:lang w:val="en-US"/>
        </w:rPr>
        <w:t>t</w:t>
      </w:r>
      <w:r w:rsidRPr="004C2355">
        <w:rPr>
          <w:sz w:val="25"/>
          <w:szCs w:val="25"/>
        </w:rPr>
        <w:t>ổng giá trị tài sản được ghi trong báo cáo tài chính gần nhất của Công ty. Trừ các hợp đồng và giao dịch thuộc thẩm quyền của ĐHĐCĐ (hợp đồng và giao dịch quy định tại điểm d khoản 2 Điều 138, khoản 1 và khoản 3 Điều 167 của Luật doanh nghiệp);</w:t>
      </w:r>
    </w:p>
    <w:p w14:paraId="11B64EBE"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Quyết định kế hoạch triển khai giải pháp phần mềm công nghệ thông tin. Trường hợp liên quan đến giá trị đầu tư thì xem thẩm quyền phê duyệt hạn mức giữa ĐHĐCĐ và HĐQT;</w:t>
      </w:r>
    </w:p>
    <w:p w14:paraId="19F78B32"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Việc định giá tài sản góp vào Công ty không phải bằng tiền trong đợt phát hành cổ phiếu hoặc trái phiếu của Công ty, bao gồm vàng, quyền sử dụng đất, quyền sở hữu trí tuệ, công nghệ và bí quyết công nghệ;</w:t>
      </w:r>
    </w:p>
    <w:p w14:paraId="48A3AB2B"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Việc mua lại hoặc thu hồi không quá 10% (mười) tổng số cổ phần của từng loại đã được chào bán trong 12 (mười hai) tháng;</w:t>
      </w:r>
    </w:p>
    <w:p w14:paraId="49EA7EB1"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Quyết định giá mua lại hoặc thu hồi cổ phần của Công ty;</w:t>
      </w:r>
    </w:p>
    <w:p w14:paraId="440B1F9F"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rPr>
        <w:t>Các vấn đề kinh doanh hoặc giao dịch mà Hội đồng quyết định cần phải có sự chấp thuận trong phạm vi quyền hạn và trách nhiệm của mình.</w:t>
      </w:r>
    </w:p>
    <w:p w14:paraId="79C8F000"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lang w:val="en-US"/>
        </w:rPr>
        <w:t>Tuân thủ Điều lệ, Quy chế Phân quyền và các quy chế nội bộ của Công Ty, bao gồm nhưng không giới hạn quy chế về đầu tư, tài chính, nhân sự, công bố thông tin, phân quyền và các quy chế khác (nếu có).</w:t>
      </w:r>
    </w:p>
    <w:p w14:paraId="2CAC16A7" w14:textId="77777777" w:rsidR="008119A9" w:rsidRPr="004C2355" w:rsidRDefault="008119A9" w:rsidP="00B15725">
      <w:pPr>
        <w:numPr>
          <w:ilvl w:val="1"/>
          <w:numId w:val="66"/>
        </w:numPr>
        <w:tabs>
          <w:tab w:val="left" w:pos="360"/>
        </w:tabs>
        <w:spacing w:before="120" w:after="120"/>
        <w:ind w:right="30"/>
        <w:jc w:val="both"/>
        <w:rPr>
          <w:sz w:val="25"/>
          <w:szCs w:val="25"/>
        </w:rPr>
      </w:pPr>
      <w:r w:rsidRPr="004C2355">
        <w:rPr>
          <w:sz w:val="25"/>
          <w:szCs w:val="25"/>
          <w:lang w:val="en-US"/>
        </w:rPr>
        <w:t xml:space="preserve">Chịu trách nhiệm phối hợp, </w:t>
      </w:r>
      <w:r w:rsidRPr="004C2355">
        <w:rPr>
          <w:sz w:val="25"/>
          <w:szCs w:val="25"/>
        </w:rPr>
        <w:t>thực hiện theo Điều lệ, Quy chế Phân quyền, các quy chế nội bộ của Công Ty</w:t>
      </w:r>
      <w:r w:rsidRPr="004C2355">
        <w:rPr>
          <w:sz w:val="25"/>
          <w:szCs w:val="25"/>
          <w:lang w:val="en-US"/>
        </w:rPr>
        <w:t>.</w:t>
      </w:r>
    </w:p>
    <w:p w14:paraId="60EDD8D0" w14:textId="77777777" w:rsidR="008119A9" w:rsidRPr="004C2355" w:rsidRDefault="008119A9" w:rsidP="00B15725">
      <w:pPr>
        <w:numPr>
          <w:ilvl w:val="0"/>
          <w:numId w:val="66"/>
        </w:numPr>
        <w:tabs>
          <w:tab w:val="left" w:pos="360"/>
        </w:tabs>
        <w:spacing w:before="120" w:after="120"/>
        <w:ind w:right="30"/>
        <w:jc w:val="both"/>
        <w:rPr>
          <w:sz w:val="25"/>
          <w:szCs w:val="25"/>
        </w:rPr>
      </w:pPr>
      <w:r w:rsidRPr="004C2355">
        <w:rPr>
          <w:sz w:val="25"/>
          <w:szCs w:val="25"/>
          <w:lang w:val="en-US"/>
        </w:rPr>
        <w:t xml:space="preserve">Trường hợp việc thực hiện các quyền, nghĩa vụ quy định tại Khoản 2 Điều này thuộc phạm vi quy định tại Quy chế Phân quyền thì Hội đồng quản trị Công Ty phải tuân thủ tuyệt đối theo đúng quy định tại Quy chế Phân quyền.   </w:t>
      </w:r>
    </w:p>
    <w:p w14:paraId="1FA37CBB" w14:textId="77777777" w:rsidR="008119A9" w:rsidRPr="004C2355" w:rsidRDefault="008119A9" w:rsidP="00B15725">
      <w:pPr>
        <w:numPr>
          <w:ilvl w:val="0"/>
          <w:numId w:val="66"/>
        </w:numPr>
        <w:tabs>
          <w:tab w:val="left" w:pos="360"/>
        </w:tabs>
        <w:spacing w:before="120" w:after="120"/>
        <w:ind w:right="30"/>
        <w:jc w:val="both"/>
        <w:rPr>
          <w:sz w:val="25"/>
          <w:szCs w:val="25"/>
        </w:rPr>
      </w:pPr>
      <w:r w:rsidRPr="004C2355">
        <w:rPr>
          <w:sz w:val="25"/>
          <w:szCs w:val="25"/>
        </w:rPr>
        <w:t xml:space="preserve">Hội đồng quản trị phải báo cáo Đại hội đồng cổ đông về hoạt động của mình, cụ thể là việc giám sát của Hội đồng quản trị đối với Tổng giám đốc và người điều hành khác trong năm </w:t>
      </w:r>
      <w:r w:rsidRPr="004C2355">
        <w:rPr>
          <w:sz w:val="25"/>
          <w:szCs w:val="25"/>
        </w:rPr>
        <w:lastRenderedPageBreak/>
        <w:t>tài chính. Trường hợp Hội đồng quản trị không trình báo cáo lên Đại hội đồng cổ đông, báo cáo tài chính năm của Công ty bị coi là không có giá trị và chưa được Hội đồng quản trị thông qua.</w:t>
      </w:r>
    </w:p>
    <w:p w14:paraId="5DF4CB41" w14:textId="77777777" w:rsidR="008119A9" w:rsidRPr="004C2355" w:rsidRDefault="008119A9" w:rsidP="00B15725">
      <w:pPr>
        <w:numPr>
          <w:ilvl w:val="0"/>
          <w:numId w:val="66"/>
        </w:numPr>
        <w:tabs>
          <w:tab w:val="left" w:pos="360"/>
        </w:tabs>
        <w:spacing w:before="120" w:after="120"/>
        <w:ind w:right="30"/>
        <w:jc w:val="both"/>
        <w:rPr>
          <w:sz w:val="25"/>
          <w:szCs w:val="25"/>
        </w:rPr>
      </w:pPr>
      <w:r w:rsidRPr="004C2355">
        <w:rPr>
          <w:sz w:val="25"/>
          <w:szCs w:val="25"/>
        </w:rPr>
        <w:t>Trừ khi pháp luật và Điều lệ quy định khác, Hội đồng quản trị có thể ủy quyền cho nhân viên cấp dưới và người điều hành khác đại diện xử lý công việc thay mặt cho Công ty.</w:t>
      </w:r>
    </w:p>
    <w:p w14:paraId="132654BB" w14:textId="77777777" w:rsidR="008119A9" w:rsidRPr="004C2355" w:rsidRDefault="008119A9" w:rsidP="00954281">
      <w:pPr>
        <w:pStyle w:val="Heading2"/>
        <w:jc w:val="both"/>
      </w:pPr>
      <w:bookmarkStart w:id="37" w:name="_Toc227160686"/>
      <w:r w:rsidRPr="004C2355">
        <w:t>Thù lao, tiền lương và lợi ích khác của thành viên Hội đồng quản trị</w:t>
      </w:r>
      <w:bookmarkEnd w:id="37"/>
    </w:p>
    <w:p w14:paraId="408D54CA" w14:textId="19285507" w:rsidR="008119A9" w:rsidRPr="004C2355" w:rsidRDefault="008119A9" w:rsidP="00B15725">
      <w:pPr>
        <w:numPr>
          <w:ilvl w:val="0"/>
          <w:numId w:val="67"/>
        </w:numPr>
        <w:tabs>
          <w:tab w:val="left" w:pos="360"/>
        </w:tabs>
        <w:spacing w:before="120" w:after="120"/>
        <w:ind w:right="30"/>
        <w:jc w:val="both"/>
        <w:rPr>
          <w:sz w:val="25"/>
          <w:szCs w:val="25"/>
        </w:rPr>
      </w:pPr>
      <w:r w:rsidRPr="004C2355">
        <w:rPr>
          <w:sz w:val="25"/>
          <w:szCs w:val="25"/>
        </w:rPr>
        <w:t>Thành viên Hội đồng quản trị (không tính các đại diện được ủy quyền) được nhận thù lao và quyền lợi cho công việc của mình dưới tư cách là thành viên Hội đồng quản trị. Tổng mức thù lao và quyền lợ</w:t>
      </w:r>
      <w:r w:rsidR="00311195" w:rsidRPr="004C2355">
        <w:rPr>
          <w:sz w:val="25"/>
          <w:szCs w:val="25"/>
          <w:lang w:val="en-US"/>
        </w:rPr>
        <w:t>i</w:t>
      </w:r>
      <w:r w:rsidRPr="004C2355">
        <w:rPr>
          <w:sz w:val="25"/>
          <w:szCs w:val="25"/>
        </w:rPr>
        <w:t xml:space="preserve"> cho Hội đồng quản trị do Đại hội đồng cổ đông quyết định. Khoản thù lao và quyền lợi khác này được chia cho các thành viên Hội đồng quản trị theo thỏa thuận trong Hội đồng quản trị hoặc chia đều trong trường hợp không thỏa thuận được.</w:t>
      </w:r>
    </w:p>
    <w:p w14:paraId="08FA8E78" w14:textId="77777777" w:rsidR="008119A9" w:rsidRPr="004C2355" w:rsidRDefault="00E470D1" w:rsidP="00B15725">
      <w:pPr>
        <w:numPr>
          <w:ilvl w:val="0"/>
          <w:numId w:val="67"/>
        </w:numPr>
        <w:tabs>
          <w:tab w:val="left" w:pos="360"/>
        </w:tabs>
        <w:spacing w:before="120" w:after="120"/>
        <w:ind w:right="30"/>
        <w:jc w:val="both"/>
        <w:rPr>
          <w:sz w:val="25"/>
          <w:szCs w:val="25"/>
        </w:rPr>
      </w:pPr>
      <w:r w:rsidRPr="004C2355">
        <w:rPr>
          <w:sz w:val="25"/>
          <w:szCs w:val="25"/>
        </w:rPr>
        <w:t>Tổng số tiền trả cho từng thành viên Hội đồng quản trị bao gồm thù lao, chi phí, hoa hồng, quyền mua cổ phần và các lợi ích khác được hưởng từ Công ty, Công ty con, Công ty liên kết của Công ty và các Công ty khác mà thành viên Hội đồng quản trị là đại diện phần vốn góp phải được công bố chi tiết trong Báo cáo thường niên của Công ty. Thù lao của thành viên Hội đồng quản trị phải được thể hiện thành mục riêng trong Báo cáo tài chính hàng năm của Công ty và phải báo cáo Đại hội đồng cổ đông tại cuộc họp thường niên.</w:t>
      </w:r>
      <w:r w:rsidR="008119A9" w:rsidRPr="004C2355">
        <w:rPr>
          <w:sz w:val="25"/>
          <w:szCs w:val="25"/>
        </w:rPr>
        <w:t>.</w:t>
      </w:r>
    </w:p>
    <w:p w14:paraId="0F385735" w14:textId="77777777" w:rsidR="008119A9" w:rsidRPr="004C2355" w:rsidRDefault="008119A9" w:rsidP="00B15725">
      <w:pPr>
        <w:numPr>
          <w:ilvl w:val="0"/>
          <w:numId w:val="67"/>
        </w:numPr>
        <w:tabs>
          <w:tab w:val="left" w:pos="360"/>
        </w:tabs>
        <w:spacing w:before="120" w:after="120"/>
        <w:ind w:right="30"/>
        <w:jc w:val="both"/>
        <w:rPr>
          <w:sz w:val="25"/>
          <w:szCs w:val="25"/>
        </w:rPr>
      </w:pPr>
      <w:r w:rsidRPr="004C2355">
        <w:rPr>
          <w:sz w:val="25"/>
          <w:szCs w:val="25"/>
        </w:rPr>
        <w:t>Thành viên Hội đồng quản trị nắm giữ chức vụ điều hành hoặc thành viên Hội đồng quản trị làm việc tại các tiểu ban của Hội đồng quản trị hoặc thực hiện những công việc khác mà theo Hội đồng quản trị là nằm ngoài phạm vi nhiệm vụ thông thường của một thành viên Hội đồng quản trị, có thể được trả thêm thù lao dưới dạng một khoản tiền công trọn gói theo từng lần, lương, hoa hồng, phần trăm lợi nhuận hoặc dưới hình thức khác theo quyết định của Hội đồng quản trị.</w:t>
      </w:r>
    </w:p>
    <w:p w14:paraId="7F7635E9" w14:textId="77777777" w:rsidR="008119A9" w:rsidRPr="004C2355" w:rsidRDefault="008119A9" w:rsidP="00B15725">
      <w:pPr>
        <w:numPr>
          <w:ilvl w:val="0"/>
          <w:numId w:val="67"/>
        </w:numPr>
        <w:tabs>
          <w:tab w:val="left" w:pos="360"/>
        </w:tabs>
        <w:spacing w:before="120" w:after="120"/>
        <w:ind w:right="30"/>
        <w:jc w:val="both"/>
        <w:rPr>
          <w:sz w:val="25"/>
          <w:szCs w:val="25"/>
        </w:rPr>
      </w:pPr>
      <w:r w:rsidRPr="004C2355">
        <w:rPr>
          <w:sz w:val="25"/>
          <w:szCs w:val="25"/>
        </w:rPr>
        <w:t>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tiểu ban của Hội đồng quản trị.</w:t>
      </w:r>
    </w:p>
    <w:p w14:paraId="6A3F6364" w14:textId="69053D3E" w:rsidR="000A7643" w:rsidRPr="004C2355" w:rsidRDefault="0056646C" w:rsidP="00B15725">
      <w:pPr>
        <w:numPr>
          <w:ilvl w:val="0"/>
          <w:numId w:val="67"/>
        </w:numPr>
        <w:tabs>
          <w:tab w:val="left" w:pos="360"/>
        </w:tabs>
        <w:spacing w:before="120" w:after="120"/>
        <w:ind w:right="30"/>
        <w:jc w:val="both"/>
        <w:rPr>
          <w:sz w:val="25"/>
          <w:szCs w:val="25"/>
        </w:rPr>
      </w:pPr>
      <w:r w:rsidRPr="004C2355">
        <w:rPr>
          <w:sz w:val="25"/>
          <w:szCs w:val="25"/>
        </w:rPr>
        <w:t>Thành viên Hội đồng quản trị có thể được Công ty mua bảo hiểm trách nhiệm sau khi có sự chấp thuận của Đại hội đồng cổ đông. Bảo hiểm này không bao gồm bảo hiểm cho những trách nhiệm của thành viên Hội đồng quản trị liên quan đến việc vi phạm pháp luật và Điều lệ công ty.</w:t>
      </w:r>
    </w:p>
    <w:p w14:paraId="74FF2B8B" w14:textId="77777777" w:rsidR="008119A9" w:rsidRPr="004C2355" w:rsidRDefault="008119A9" w:rsidP="00954281">
      <w:pPr>
        <w:pStyle w:val="Heading2"/>
        <w:jc w:val="both"/>
      </w:pPr>
      <w:bookmarkStart w:id="38" w:name="_Toc227160687"/>
      <w:r w:rsidRPr="004C2355">
        <w:t>Chủ tịch Hội đồng quản trị</w:t>
      </w:r>
      <w:bookmarkEnd w:id="38"/>
    </w:p>
    <w:p w14:paraId="7C367618" w14:textId="3B52BC71" w:rsidR="008119A9" w:rsidRPr="004C2355" w:rsidRDefault="00924F3F" w:rsidP="00B15725">
      <w:pPr>
        <w:numPr>
          <w:ilvl w:val="0"/>
          <w:numId w:val="68"/>
        </w:numPr>
        <w:tabs>
          <w:tab w:val="left" w:pos="360"/>
        </w:tabs>
        <w:spacing w:before="120" w:after="120"/>
        <w:ind w:right="30"/>
        <w:jc w:val="both"/>
        <w:rPr>
          <w:sz w:val="25"/>
          <w:szCs w:val="25"/>
        </w:rPr>
      </w:pPr>
      <w:r w:rsidRPr="004C2355">
        <w:rPr>
          <w:sz w:val="25"/>
          <w:szCs w:val="25"/>
        </w:rPr>
        <w:t>Chủ tịch Hội đồng quản trị do Hội đồng quản trị bầu, miễn nhiệm, bãi nhiệm trong số các thành viên Hội đồng quản trị</w:t>
      </w:r>
      <w:r w:rsidR="00E470D1" w:rsidRPr="004C2355">
        <w:rPr>
          <w:sz w:val="25"/>
          <w:szCs w:val="25"/>
          <w:lang w:val="en-US"/>
        </w:rPr>
        <w:t>;</w:t>
      </w:r>
    </w:p>
    <w:p w14:paraId="505D67A3" w14:textId="77777777" w:rsidR="00E470D1" w:rsidRPr="004C2355" w:rsidRDefault="00E470D1" w:rsidP="00B15725">
      <w:pPr>
        <w:numPr>
          <w:ilvl w:val="0"/>
          <w:numId w:val="68"/>
        </w:numPr>
        <w:tabs>
          <w:tab w:val="left" w:pos="360"/>
        </w:tabs>
        <w:spacing w:before="120" w:after="120"/>
        <w:ind w:right="30"/>
        <w:jc w:val="both"/>
        <w:rPr>
          <w:sz w:val="25"/>
          <w:szCs w:val="25"/>
        </w:rPr>
      </w:pPr>
      <w:r w:rsidRPr="004C2355">
        <w:rPr>
          <w:sz w:val="25"/>
          <w:szCs w:val="25"/>
        </w:rPr>
        <w:t>Chủ tịch Hội đồng quản trị không được kiêm Giám đốc( Tổng giám đốc)</w:t>
      </w:r>
      <w:r w:rsidRPr="004C2355">
        <w:rPr>
          <w:sz w:val="25"/>
          <w:szCs w:val="25"/>
          <w:lang w:val="en-US"/>
        </w:rPr>
        <w:t>;</w:t>
      </w:r>
    </w:p>
    <w:p w14:paraId="2A5DA7DE" w14:textId="77777777" w:rsidR="008119A9" w:rsidRPr="004C2355" w:rsidRDefault="008119A9" w:rsidP="00B15725">
      <w:pPr>
        <w:numPr>
          <w:ilvl w:val="0"/>
          <w:numId w:val="68"/>
        </w:numPr>
        <w:tabs>
          <w:tab w:val="left" w:pos="360"/>
        </w:tabs>
        <w:spacing w:before="120" w:after="120"/>
        <w:ind w:right="30"/>
        <w:jc w:val="both"/>
        <w:rPr>
          <w:sz w:val="25"/>
          <w:szCs w:val="25"/>
        </w:rPr>
      </w:pPr>
      <w:r w:rsidRPr="004C2355">
        <w:rPr>
          <w:sz w:val="25"/>
          <w:szCs w:val="25"/>
        </w:rPr>
        <w:t>Chủ tịch Hội đồng quản trị có nghĩa vụ chuẩn bị chương trình, tài liệu, triệu tập và chủ tọa cuộc họp Hội đồng quản trị; chủ tọa cuộc họp Đại hội đồng cổ đông; đồng thời có các quyền và nghĩa vụ khác quy định tại Luật doanh nghiệp và Điều lệ này</w:t>
      </w:r>
      <w:r w:rsidR="00E470D1" w:rsidRPr="004C2355">
        <w:rPr>
          <w:sz w:val="25"/>
          <w:szCs w:val="25"/>
          <w:lang w:val="en-US"/>
        </w:rPr>
        <w:t>;</w:t>
      </w:r>
    </w:p>
    <w:p w14:paraId="65FDA658" w14:textId="77777777" w:rsidR="008119A9" w:rsidRPr="004C2355" w:rsidRDefault="008119A9" w:rsidP="00B15725">
      <w:pPr>
        <w:numPr>
          <w:ilvl w:val="0"/>
          <w:numId w:val="68"/>
        </w:numPr>
        <w:tabs>
          <w:tab w:val="left" w:pos="360"/>
        </w:tabs>
        <w:spacing w:before="120" w:after="120"/>
        <w:ind w:right="30"/>
        <w:jc w:val="both"/>
        <w:rPr>
          <w:sz w:val="25"/>
          <w:szCs w:val="25"/>
        </w:rPr>
      </w:pPr>
      <w:r w:rsidRPr="004C2355">
        <w:rPr>
          <w:sz w:val="25"/>
          <w:szCs w:val="25"/>
        </w:rPr>
        <w:t>Chủ tịch Hội đồng quản trị có trách nhiệm đảm bảo việc Hội đồng quản trị gửi báo cáo tài chính năm, báo cáo hoạt động của Công ty, báo cáo kiểm toán và báo cáo kiểm tra của Hội đồng quản trị cho các cổ đông tại cuộc họp Đại hội đồng cổ đông</w:t>
      </w:r>
      <w:r w:rsidR="00E470D1" w:rsidRPr="004C2355">
        <w:rPr>
          <w:sz w:val="25"/>
          <w:szCs w:val="25"/>
          <w:lang w:val="en-US"/>
        </w:rPr>
        <w:t>;</w:t>
      </w:r>
    </w:p>
    <w:p w14:paraId="4EE36EBC" w14:textId="77777777" w:rsidR="008119A9" w:rsidRPr="004C2355" w:rsidRDefault="008119A9" w:rsidP="00B15725">
      <w:pPr>
        <w:numPr>
          <w:ilvl w:val="0"/>
          <w:numId w:val="68"/>
        </w:numPr>
        <w:tabs>
          <w:tab w:val="left" w:pos="360"/>
        </w:tabs>
        <w:spacing w:before="120" w:after="120"/>
        <w:ind w:right="30"/>
        <w:jc w:val="both"/>
        <w:rPr>
          <w:sz w:val="25"/>
          <w:szCs w:val="25"/>
        </w:rPr>
      </w:pPr>
      <w:r w:rsidRPr="004C2355">
        <w:rPr>
          <w:sz w:val="25"/>
          <w:szCs w:val="25"/>
        </w:rPr>
        <w:lastRenderedPageBreak/>
        <w:t>Chủ tịch Hội đồng quản trị có thể bị bãi miễn theo quyết định của Hội đồng quản trị. Trường hợp Chủ tịch Hội đồng quản trị từ chức hoặc bị bãi miễn, Hội đồng quản trị phải bầu người thay thế trong thời hạn mười (10) ngày</w:t>
      </w:r>
      <w:r w:rsidR="00E470D1" w:rsidRPr="004C2355">
        <w:rPr>
          <w:sz w:val="25"/>
          <w:szCs w:val="25"/>
          <w:lang w:val="en-US"/>
        </w:rPr>
        <w:t>;</w:t>
      </w:r>
    </w:p>
    <w:p w14:paraId="061C0A4D" w14:textId="77777777" w:rsidR="008119A9" w:rsidRPr="004C2355" w:rsidRDefault="008119A9" w:rsidP="00B15725">
      <w:pPr>
        <w:numPr>
          <w:ilvl w:val="0"/>
          <w:numId w:val="68"/>
        </w:numPr>
        <w:tabs>
          <w:tab w:val="left" w:pos="360"/>
        </w:tabs>
        <w:spacing w:before="120" w:after="120"/>
        <w:ind w:right="30"/>
        <w:jc w:val="both"/>
        <w:rPr>
          <w:sz w:val="25"/>
          <w:szCs w:val="25"/>
        </w:rPr>
      </w:pPr>
      <w:r w:rsidRPr="004C2355">
        <w:rPr>
          <w:sz w:val="25"/>
          <w:szCs w:val="25"/>
        </w:rPr>
        <w:t>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14:paraId="7CC3E3F1" w14:textId="77777777" w:rsidR="008119A9" w:rsidRPr="004C2355" w:rsidRDefault="008119A9" w:rsidP="00954281">
      <w:pPr>
        <w:pStyle w:val="Heading2"/>
        <w:jc w:val="both"/>
      </w:pPr>
      <w:bookmarkStart w:id="39" w:name="_Toc227160688"/>
      <w:r w:rsidRPr="004C2355">
        <w:t>Cuộc họp của Hội đồng quản trị</w:t>
      </w:r>
      <w:bookmarkEnd w:id="39"/>
    </w:p>
    <w:p w14:paraId="020C88B2" w14:textId="77777777" w:rsidR="008119A9" w:rsidRPr="004C2355" w:rsidRDefault="008119A9" w:rsidP="00B15725">
      <w:pPr>
        <w:numPr>
          <w:ilvl w:val="0"/>
          <w:numId w:val="69"/>
        </w:numPr>
        <w:tabs>
          <w:tab w:val="left" w:pos="360"/>
        </w:tabs>
        <w:spacing w:before="120" w:after="120"/>
        <w:ind w:right="30"/>
        <w:jc w:val="both"/>
        <w:rPr>
          <w:sz w:val="25"/>
          <w:szCs w:val="25"/>
        </w:rPr>
      </w:pPr>
      <w:r w:rsidRPr="004C2355">
        <w:rPr>
          <w:sz w:val="25"/>
          <w:szCs w:val="25"/>
        </w:rPr>
        <w:t>Trường hợp Hội đồng quản trị bầu Chủ tịch thì Chủ tịch Hội đồng quản trị sẽ được bầu trong cuộc họp đầu tiên của nhiệm kỳ Hội đồng quản trị trong thời hạn bảy (07) ngày làm việc, kể từ ngày kết thúc bầu cử Hội đồng quản trị nhiệm kỳ đó. Cuộc họp này do thành viên có số phiếu bầu cao nhất hoặc tỷ lệ phiếu bầu cao nhất triệu tập và chủ trì. Trường hợp có nhiều hơn một (01) thành viên có số phiếu bầu cao nhất hoặc tỷ lệ phiếu bầu cao nhất thì các thành viên bầu theo nguyên tắc đa số để chọn một (01) người trong số họ triệu tập họp Hội đồng quản trị.</w:t>
      </w:r>
    </w:p>
    <w:p w14:paraId="35E4B6C2" w14:textId="4EFC0EC8" w:rsidR="008119A9" w:rsidRPr="004C2355" w:rsidRDefault="008119A9" w:rsidP="00B15725">
      <w:pPr>
        <w:numPr>
          <w:ilvl w:val="0"/>
          <w:numId w:val="69"/>
        </w:numPr>
        <w:tabs>
          <w:tab w:val="left" w:pos="360"/>
        </w:tabs>
        <w:spacing w:before="120" w:after="120"/>
        <w:ind w:right="30"/>
        <w:jc w:val="both"/>
        <w:rPr>
          <w:sz w:val="25"/>
          <w:szCs w:val="25"/>
        </w:rPr>
      </w:pPr>
      <w:r w:rsidRPr="004C2355">
        <w:rPr>
          <w:sz w:val="25"/>
          <w:szCs w:val="25"/>
        </w:rPr>
        <w:t xml:space="preserve">Chủ tịch Hội đồng quản trị phải triệu tập các cuộc họp Hội đồng quản trị định kỳ và bất thường, lập chương trình nghị sự, thời gian và địa điểm họp ít nhất </w:t>
      </w:r>
      <w:r w:rsidR="00C7525F" w:rsidRPr="004C2355">
        <w:rPr>
          <w:sz w:val="25"/>
          <w:szCs w:val="25"/>
          <w:lang w:val="en-US"/>
        </w:rPr>
        <w:t>ba</w:t>
      </w:r>
      <w:r w:rsidRPr="004C2355">
        <w:rPr>
          <w:sz w:val="25"/>
          <w:szCs w:val="25"/>
        </w:rPr>
        <w:t xml:space="preserve"> (0</w:t>
      </w:r>
      <w:r w:rsidR="00C7525F" w:rsidRPr="004C2355">
        <w:rPr>
          <w:sz w:val="25"/>
          <w:szCs w:val="25"/>
          <w:lang w:val="en-US"/>
        </w:rPr>
        <w:t>3</w:t>
      </w:r>
      <w:r w:rsidRPr="004C2355">
        <w:rPr>
          <w:sz w:val="25"/>
          <w:szCs w:val="25"/>
        </w:rPr>
        <w:t>) ngày làm việc trước ngày họp. Chủ tịch có thể triệu tập họp khi xét thấy cần thiết, nhưng mỗi quý phải họp ít nhất một (01) lần.</w:t>
      </w:r>
    </w:p>
    <w:p w14:paraId="2243FCC2" w14:textId="77777777" w:rsidR="008119A9" w:rsidRPr="004C2355" w:rsidRDefault="008119A9" w:rsidP="00B15725">
      <w:pPr>
        <w:numPr>
          <w:ilvl w:val="0"/>
          <w:numId w:val="69"/>
        </w:numPr>
        <w:tabs>
          <w:tab w:val="left" w:pos="360"/>
        </w:tabs>
        <w:spacing w:before="120" w:after="120"/>
        <w:ind w:right="30"/>
        <w:jc w:val="both"/>
        <w:rPr>
          <w:sz w:val="25"/>
          <w:szCs w:val="25"/>
        </w:rPr>
      </w:pPr>
      <w:r w:rsidRPr="004C2355">
        <w:rPr>
          <w:sz w:val="25"/>
          <w:szCs w:val="25"/>
        </w:rPr>
        <w:t>Chủ tịch Hội đồng quản trị phải triệu tập họp Hội đồng quản trị, không được trì hoãn nếu không có lý do chính đáng, khi một trong số các đối tượng dưới đây đề nghị bằng văn bản nêu rõ mục đích cuộc họp, vấn đề cần thảo luận</w:t>
      </w:r>
      <w:r w:rsidRPr="004C2355">
        <w:t xml:space="preserve"> </w:t>
      </w:r>
      <w:r w:rsidRPr="004C2355">
        <w:rPr>
          <w:sz w:val="25"/>
          <w:szCs w:val="25"/>
        </w:rPr>
        <w:t>và quyết định thuộc thẩm quyền của Hội đồng quản trị:</w:t>
      </w:r>
    </w:p>
    <w:p w14:paraId="25446583" w14:textId="77777777" w:rsidR="008119A9" w:rsidRPr="004C2355" w:rsidRDefault="008119A9" w:rsidP="00954281">
      <w:pPr>
        <w:numPr>
          <w:ilvl w:val="0"/>
          <w:numId w:val="5"/>
        </w:numPr>
        <w:tabs>
          <w:tab w:val="left" w:pos="720"/>
        </w:tabs>
        <w:spacing w:before="120" w:after="120"/>
        <w:ind w:left="720" w:right="30"/>
        <w:jc w:val="both"/>
        <w:rPr>
          <w:sz w:val="25"/>
          <w:szCs w:val="25"/>
        </w:rPr>
      </w:pPr>
      <w:r w:rsidRPr="004C2355">
        <w:rPr>
          <w:sz w:val="25"/>
          <w:szCs w:val="25"/>
        </w:rPr>
        <w:t>Tổng giám đốc hoặc ít nhất năm (05) người điều hành khác;</w:t>
      </w:r>
    </w:p>
    <w:p w14:paraId="4BF70D8F" w14:textId="390BE696" w:rsidR="008119A9" w:rsidRPr="004C2355" w:rsidRDefault="006D04AD" w:rsidP="00954281">
      <w:pPr>
        <w:numPr>
          <w:ilvl w:val="0"/>
          <w:numId w:val="5"/>
        </w:numPr>
        <w:tabs>
          <w:tab w:val="left" w:pos="720"/>
        </w:tabs>
        <w:spacing w:before="120" w:after="120"/>
        <w:ind w:left="720" w:right="30"/>
        <w:jc w:val="both"/>
        <w:rPr>
          <w:sz w:val="25"/>
          <w:szCs w:val="25"/>
        </w:rPr>
      </w:pPr>
      <w:r w:rsidRPr="004C2355">
        <w:rPr>
          <w:sz w:val="25"/>
          <w:szCs w:val="25"/>
          <w:lang w:val="en-US"/>
        </w:rPr>
        <w:t xml:space="preserve">Có đề nghị </w:t>
      </w:r>
      <w:r w:rsidR="00716474" w:rsidRPr="004C2355">
        <w:rPr>
          <w:sz w:val="25"/>
          <w:szCs w:val="25"/>
          <w:lang w:val="en-US"/>
        </w:rPr>
        <w:t xml:space="preserve">của Ban kiểm soát hoặc </w:t>
      </w:r>
      <w:r w:rsidR="008119A9" w:rsidRPr="004C2355">
        <w:rPr>
          <w:sz w:val="25"/>
          <w:szCs w:val="25"/>
        </w:rPr>
        <w:t>Thành viên độc lập Hội đồng quản trị;</w:t>
      </w:r>
    </w:p>
    <w:p w14:paraId="5FCFFEEA" w14:textId="77777777" w:rsidR="008119A9" w:rsidRPr="004C2355" w:rsidRDefault="008119A9" w:rsidP="00954281">
      <w:pPr>
        <w:numPr>
          <w:ilvl w:val="0"/>
          <w:numId w:val="5"/>
        </w:numPr>
        <w:tabs>
          <w:tab w:val="left" w:pos="720"/>
        </w:tabs>
        <w:spacing w:before="120" w:after="120"/>
        <w:ind w:left="720" w:right="30"/>
        <w:jc w:val="both"/>
        <w:rPr>
          <w:sz w:val="25"/>
          <w:szCs w:val="25"/>
        </w:rPr>
      </w:pPr>
      <w:r w:rsidRPr="004C2355">
        <w:rPr>
          <w:sz w:val="25"/>
          <w:szCs w:val="25"/>
        </w:rPr>
        <w:t>Ít nhất hai (02) thành viên Hội đồng quản trị;</w:t>
      </w:r>
    </w:p>
    <w:p w14:paraId="49733A4A" w14:textId="2397153F" w:rsidR="008119A9" w:rsidRPr="004C2355" w:rsidRDefault="00716474" w:rsidP="00954281">
      <w:pPr>
        <w:numPr>
          <w:ilvl w:val="0"/>
          <w:numId w:val="5"/>
        </w:numPr>
        <w:tabs>
          <w:tab w:val="left" w:pos="720"/>
        </w:tabs>
        <w:spacing w:before="120" w:after="120"/>
        <w:ind w:left="720" w:right="30"/>
        <w:jc w:val="both"/>
        <w:rPr>
          <w:sz w:val="25"/>
          <w:szCs w:val="25"/>
        </w:rPr>
      </w:pPr>
      <w:r w:rsidRPr="004C2355">
        <w:rPr>
          <w:sz w:val="25"/>
          <w:szCs w:val="25"/>
          <w:lang w:val="en-US"/>
        </w:rPr>
        <w:t>Các trường hợp khác (nếu có)</w:t>
      </w:r>
      <w:r w:rsidR="002D7978" w:rsidRPr="004C2355">
        <w:rPr>
          <w:sz w:val="25"/>
          <w:szCs w:val="25"/>
          <w:lang w:val="en-US"/>
        </w:rPr>
        <w:t xml:space="preserve"> </w:t>
      </w:r>
      <w:r w:rsidR="008119A9" w:rsidRPr="004C2355">
        <w:rPr>
          <w:sz w:val="25"/>
          <w:szCs w:val="25"/>
        </w:rPr>
        <w:t>.</w:t>
      </w:r>
    </w:p>
    <w:p w14:paraId="648FF635" w14:textId="3DBEBBBE" w:rsidR="008119A9" w:rsidRPr="004C2355" w:rsidRDefault="008F0809" w:rsidP="00B15725">
      <w:pPr>
        <w:numPr>
          <w:ilvl w:val="0"/>
          <w:numId w:val="69"/>
        </w:numPr>
        <w:tabs>
          <w:tab w:val="left" w:pos="360"/>
        </w:tabs>
        <w:spacing w:before="120" w:after="120"/>
        <w:ind w:right="30"/>
        <w:jc w:val="both"/>
        <w:rPr>
          <w:sz w:val="25"/>
          <w:szCs w:val="25"/>
        </w:rPr>
      </w:pPr>
      <w:r w:rsidRPr="004C2355">
        <w:rPr>
          <w:sz w:val="25"/>
          <w:szCs w:val="25"/>
        </w:rPr>
        <w:t>Đề nghị quy định tại khoản 3 Điều này phải được lập thành văn bản, trong đó nêu rõ mục đích, vấn đề cần thảo luận và quyết định thuộc thẩm quyền của Hội đồng quản trị</w:t>
      </w:r>
      <w:r w:rsidRPr="004C2355">
        <w:rPr>
          <w:sz w:val="25"/>
          <w:szCs w:val="25"/>
          <w:lang w:val="en-US"/>
        </w:rPr>
        <w:t>.</w:t>
      </w:r>
      <w:r w:rsidRPr="004C2355">
        <w:rPr>
          <w:sz w:val="25"/>
          <w:szCs w:val="25"/>
        </w:rPr>
        <w:t xml:space="preserve"> </w:t>
      </w:r>
      <w:r w:rsidR="008119A9" w:rsidRPr="004C2355">
        <w:rPr>
          <w:sz w:val="25"/>
          <w:szCs w:val="25"/>
        </w:rPr>
        <w:t>Chủ tịch Hội đồng quản trị phải triệu tập họp Hội đồng quản trị trong thời hạn bảy (07) ngày làm việc, kể từ ngày nhận được đề nghị nêu tại khoản 3 Điều này. Trường hợp không triệu tập họp theo đề nghị thì Chủ tịch Hội đồng quản trị phải chịu trách nhiệm về những thiệt hại xảy ra đối với Công ty; các Thành viên HĐQT còn lại tổ chức họp nếu xét th</w:t>
      </w:r>
      <w:r w:rsidR="008119A9" w:rsidRPr="004C2355">
        <w:rPr>
          <w:spacing w:val="2"/>
          <w:sz w:val="25"/>
          <w:szCs w:val="25"/>
        </w:rPr>
        <w:t>ấ</w:t>
      </w:r>
      <w:r w:rsidR="008119A9" w:rsidRPr="004C2355">
        <w:rPr>
          <w:sz w:val="25"/>
          <w:szCs w:val="25"/>
        </w:rPr>
        <w:t>y</w:t>
      </w:r>
      <w:r w:rsidR="008119A9" w:rsidRPr="004C2355">
        <w:rPr>
          <w:spacing w:val="-3"/>
          <w:sz w:val="25"/>
          <w:szCs w:val="25"/>
        </w:rPr>
        <w:t xml:space="preserve"> </w:t>
      </w:r>
      <w:r w:rsidR="008119A9" w:rsidRPr="004C2355">
        <w:rPr>
          <w:spacing w:val="1"/>
          <w:sz w:val="25"/>
          <w:szCs w:val="25"/>
        </w:rPr>
        <w:t>c</w:t>
      </w:r>
      <w:r w:rsidR="008119A9" w:rsidRPr="004C2355">
        <w:rPr>
          <w:spacing w:val="-1"/>
          <w:sz w:val="25"/>
          <w:szCs w:val="25"/>
        </w:rPr>
        <w:t>ầ</w:t>
      </w:r>
      <w:r w:rsidR="008119A9" w:rsidRPr="004C2355">
        <w:rPr>
          <w:sz w:val="25"/>
          <w:szCs w:val="25"/>
        </w:rPr>
        <w:t>n</w:t>
      </w:r>
      <w:r w:rsidR="008119A9" w:rsidRPr="004C2355">
        <w:rPr>
          <w:spacing w:val="2"/>
          <w:sz w:val="25"/>
          <w:szCs w:val="25"/>
        </w:rPr>
        <w:t xml:space="preserve"> </w:t>
      </w:r>
      <w:r w:rsidR="008119A9" w:rsidRPr="004C2355">
        <w:rPr>
          <w:sz w:val="25"/>
          <w:szCs w:val="25"/>
        </w:rPr>
        <w:t>th</w:t>
      </w:r>
      <w:r w:rsidR="008119A9" w:rsidRPr="004C2355">
        <w:rPr>
          <w:spacing w:val="1"/>
          <w:sz w:val="25"/>
          <w:szCs w:val="25"/>
        </w:rPr>
        <w:t>i</w:t>
      </w:r>
      <w:r w:rsidR="008119A9" w:rsidRPr="004C2355">
        <w:rPr>
          <w:spacing w:val="-1"/>
          <w:sz w:val="25"/>
          <w:szCs w:val="25"/>
        </w:rPr>
        <w:t>ế</w:t>
      </w:r>
      <w:r w:rsidR="008119A9" w:rsidRPr="004C2355">
        <w:rPr>
          <w:sz w:val="25"/>
          <w:szCs w:val="25"/>
        </w:rPr>
        <w:t>t</w:t>
      </w:r>
      <w:r w:rsidR="008119A9" w:rsidRPr="004C2355">
        <w:rPr>
          <w:spacing w:val="3"/>
          <w:sz w:val="25"/>
          <w:szCs w:val="25"/>
        </w:rPr>
        <w:t xml:space="preserve"> </w:t>
      </w:r>
      <w:r w:rsidR="008119A9" w:rsidRPr="004C2355">
        <w:rPr>
          <w:sz w:val="25"/>
          <w:szCs w:val="25"/>
        </w:rPr>
        <w:t>vì</w:t>
      </w:r>
      <w:r w:rsidR="008119A9" w:rsidRPr="004C2355">
        <w:rPr>
          <w:spacing w:val="3"/>
          <w:sz w:val="25"/>
          <w:szCs w:val="25"/>
        </w:rPr>
        <w:t xml:space="preserve"> </w:t>
      </w:r>
      <w:r w:rsidR="008119A9" w:rsidRPr="004C2355">
        <w:rPr>
          <w:sz w:val="25"/>
          <w:szCs w:val="25"/>
        </w:rPr>
        <w:t>lợi</w:t>
      </w:r>
      <w:r w:rsidR="008119A9" w:rsidRPr="004C2355">
        <w:rPr>
          <w:spacing w:val="1"/>
          <w:sz w:val="25"/>
          <w:szCs w:val="25"/>
        </w:rPr>
        <w:t xml:space="preserve"> </w:t>
      </w:r>
      <w:r w:rsidR="008119A9" w:rsidRPr="004C2355">
        <w:rPr>
          <w:sz w:val="25"/>
          <w:szCs w:val="25"/>
        </w:rPr>
        <w:t xml:space="preserve">ích </w:t>
      </w:r>
      <w:r w:rsidR="008119A9" w:rsidRPr="004C2355">
        <w:rPr>
          <w:spacing w:val="-1"/>
          <w:sz w:val="25"/>
          <w:szCs w:val="25"/>
        </w:rPr>
        <w:t>c</w:t>
      </w:r>
      <w:r w:rsidR="008119A9" w:rsidRPr="004C2355">
        <w:rPr>
          <w:sz w:val="25"/>
          <w:szCs w:val="25"/>
        </w:rPr>
        <w:t>ủa</w:t>
      </w:r>
      <w:r w:rsidR="008119A9" w:rsidRPr="004C2355">
        <w:rPr>
          <w:spacing w:val="11"/>
          <w:sz w:val="25"/>
          <w:szCs w:val="25"/>
        </w:rPr>
        <w:t xml:space="preserve"> </w:t>
      </w:r>
      <w:r w:rsidR="008119A9" w:rsidRPr="004C2355">
        <w:rPr>
          <w:spacing w:val="2"/>
          <w:sz w:val="25"/>
          <w:szCs w:val="25"/>
        </w:rPr>
        <w:t>Công ty</w:t>
      </w:r>
      <w:r w:rsidR="008119A9" w:rsidRPr="004C2355">
        <w:rPr>
          <w:sz w:val="25"/>
          <w:szCs w:val="25"/>
        </w:rPr>
        <w:t>. Trình tự họp và ban hành nghị quyết theo quy định tại Điều này.</w:t>
      </w:r>
    </w:p>
    <w:p w14:paraId="01E53A7B" w14:textId="77777777" w:rsidR="008119A9" w:rsidRPr="004C2355" w:rsidRDefault="008119A9" w:rsidP="00B15725">
      <w:pPr>
        <w:numPr>
          <w:ilvl w:val="0"/>
          <w:numId w:val="69"/>
        </w:numPr>
        <w:tabs>
          <w:tab w:val="left" w:pos="360"/>
        </w:tabs>
        <w:spacing w:before="120" w:after="120"/>
        <w:ind w:right="30"/>
        <w:jc w:val="both"/>
        <w:rPr>
          <w:sz w:val="25"/>
          <w:szCs w:val="25"/>
        </w:rPr>
      </w:pPr>
      <w:r w:rsidRPr="004C2355">
        <w:rPr>
          <w:sz w:val="25"/>
          <w:szCs w:val="25"/>
        </w:rPr>
        <w:t>Trường hợp có yêu cầu của công ty kiểm toán độc lập thực hiện kiểm toán báo cáo tài chính của Công ty, Chủ tịch Hội đồng quản trị phải triệu tập họp Hội đồng quản trị để bàn về báo cáo kiểm toán và tình hình Công ty.</w:t>
      </w:r>
    </w:p>
    <w:p w14:paraId="52013163" w14:textId="77777777" w:rsidR="008119A9" w:rsidRPr="004C2355" w:rsidRDefault="008119A9" w:rsidP="00B15725">
      <w:pPr>
        <w:numPr>
          <w:ilvl w:val="0"/>
          <w:numId w:val="69"/>
        </w:numPr>
        <w:tabs>
          <w:tab w:val="left" w:pos="360"/>
        </w:tabs>
        <w:spacing w:before="120" w:after="120"/>
        <w:ind w:right="30"/>
        <w:jc w:val="both"/>
        <w:rPr>
          <w:sz w:val="25"/>
          <w:szCs w:val="25"/>
        </w:rPr>
      </w:pPr>
      <w:r w:rsidRPr="004C2355">
        <w:rPr>
          <w:sz w:val="25"/>
          <w:szCs w:val="25"/>
        </w:rPr>
        <w:lastRenderedPageBreak/>
        <w:t>Cuộc họp Hội đồng quản trị được tiến hành tại trụ sở chính của Công ty hoặc tại địa điểm khác ở Việt Nam hoặc ở nước ngoài theo quyết định của Chủ tịch Hội đồng quản trị và được sự nhất trí của Hội đồng quản trị.</w:t>
      </w:r>
    </w:p>
    <w:p w14:paraId="12D07F5B" w14:textId="66BA631F" w:rsidR="008119A9" w:rsidRPr="004C2355" w:rsidRDefault="008119A9" w:rsidP="00B15725">
      <w:pPr>
        <w:numPr>
          <w:ilvl w:val="0"/>
          <w:numId w:val="69"/>
        </w:numPr>
        <w:tabs>
          <w:tab w:val="left" w:pos="360"/>
        </w:tabs>
        <w:spacing w:before="120" w:after="120"/>
        <w:ind w:right="30"/>
        <w:jc w:val="both"/>
        <w:rPr>
          <w:sz w:val="25"/>
          <w:szCs w:val="25"/>
        </w:rPr>
      </w:pPr>
      <w:r w:rsidRPr="004C2355">
        <w:rPr>
          <w:sz w:val="25"/>
          <w:szCs w:val="25"/>
        </w:rPr>
        <w:t xml:space="preserve">Thông báo họp Hội đồng quản trị phải được gửi cho các thành viên Hội đồng quản trị và các Kiểm soát viên ít nhất </w:t>
      </w:r>
      <w:r w:rsidR="00E546F3" w:rsidRPr="004C2355">
        <w:rPr>
          <w:sz w:val="25"/>
          <w:szCs w:val="25"/>
          <w:lang w:val="en-US"/>
        </w:rPr>
        <w:t>ba</w:t>
      </w:r>
      <w:r w:rsidRPr="004C2355">
        <w:rPr>
          <w:sz w:val="25"/>
          <w:szCs w:val="25"/>
        </w:rPr>
        <w:t xml:space="preserve"> (0</w:t>
      </w:r>
      <w:r w:rsidR="00E546F3" w:rsidRPr="004C2355">
        <w:rPr>
          <w:sz w:val="25"/>
          <w:szCs w:val="25"/>
          <w:lang w:val="en-US"/>
        </w:rPr>
        <w:t>3</w:t>
      </w:r>
      <w:r w:rsidRPr="004C2355">
        <w:rPr>
          <w:sz w:val="25"/>
          <w:szCs w:val="25"/>
        </w:rPr>
        <w:t>) ngày làm việc trước ngày họp. Thành viên Hội đồng quản trị có thể từ chối thông báo mời họp bằng văn bản, việc từ chối này có thể được thay đổi hoặc hủy bỏ bằng văn bản của thành viên Hội đồng quản trị đó. Thông báo họp Hội đồng quản trị phải được làm bằng văn bản tiếng Việt và phải thông báo đầy đủ thời gian, địa điểm họp, chương trình, nội dung các vấn đề thảo luận, kèm theo tài liệu cần thiết về những vấn đề được thảo luận và biểu quyết tại cuộc họp và phiếu biểu quyết của thành viên.</w:t>
      </w:r>
    </w:p>
    <w:p w14:paraId="63B28F1D" w14:textId="77777777" w:rsidR="008119A9" w:rsidRPr="004C2355" w:rsidRDefault="008119A9" w:rsidP="00954281">
      <w:pPr>
        <w:spacing w:before="120" w:after="120"/>
        <w:ind w:left="360" w:right="30"/>
        <w:jc w:val="both"/>
        <w:rPr>
          <w:sz w:val="25"/>
          <w:szCs w:val="25"/>
        </w:rPr>
      </w:pPr>
      <w:r w:rsidRPr="004C2355">
        <w:rPr>
          <w:sz w:val="25"/>
          <w:szCs w:val="25"/>
        </w:rPr>
        <w:t>Thông báo mời họp được gửi bằng thư, fax, thư điện tử hoặc phương tiện khác, nhưng phải bảo đảm đến được địa chỉ liên lạc của từng thành viên Hội đồng quản trị và các Kiểm soát viên được đăng ký tại Công ty.</w:t>
      </w:r>
    </w:p>
    <w:p w14:paraId="54292932" w14:textId="77777777" w:rsidR="008119A9" w:rsidRPr="004C2355" w:rsidRDefault="008119A9" w:rsidP="00B15725">
      <w:pPr>
        <w:numPr>
          <w:ilvl w:val="0"/>
          <w:numId w:val="69"/>
        </w:numPr>
        <w:tabs>
          <w:tab w:val="left" w:pos="360"/>
        </w:tabs>
        <w:spacing w:before="120" w:after="120"/>
        <w:ind w:right="30"/>
        <w:jc w:val="both"/>
        <w:rPr>
          <w:sz w:val="25"/>
          <w:szCs w:val="25"/>
        </w:rPr>
      </w:pPr>
      <w:r w:rsidRPr="004C2355">
        <w:rPr>
          <w:sz w:val="25"/>
          <w:szCs w:val="25"/>
        </w:rPr>
        <w:t>Các cuộc họp của Hội đồng quản trị được tiến hành khi có ít nhất ba phần tư (3/4) tổng số thành viên Hội đồng quản trị có mặt trực tiếp hoặc thông qua người đại diện (người được ủy quyền) nếu được đa số thành viên Hội đồng quản trị chấp thuận.</w:t>
      </w:r>
    </w:p>
    <w:p w14:paraId="4A1E3EF3" w14:textId="77777777" w:rsidR="008119A9" w:rsidRPr="004C2355" w:rsidRDefault="008119A9" w:rsidP="00954281">
      <w:pPr>
        <w:tabs>
          <w:tab w:val="left" w:pos="360"/>
        </w:tabs>
        <w:spacing w:before="120" w:after="120"/>
        <w:ind w:left="360" w:right="30"/>
        <w:jc w:val="both"/>
        <w:rPr>
          <w:sz w:val="25"/>
          <w:szCs w:val="25"/>
        </w:rPr>
      </w:pPr>
      <w:r w:rsidRPr="004C2355">
        <w:rPr>
          <w:sz w:val="25"/>
          <w:szCs w:val="25"/>
        </w:rPr>
        <w:t>Trường hợp không đủ số thành viên dự họp theo quy định, cuộc họp phải được triệu tập lần thứ hai trong thời hạn bảy (07) ngày kể từ ngày dự định họp lần thứ nhất. Cuộc họp triệu tập lần thứ hai được tiến hành nếu có hơn một nửa (1/2) số thành viên Hội đồng quản trị dự họp.</w:t>
      </w:r>
    </w:p>
    <w:p w14:paraId="0561DDAD" w14:textId="77777777" w:rsidR="008119A9" w:rsidRPr="004C2355" w:rsidRDefault="008119A9" w:rsidP="00B15725">
      <w:pPr>
        <w:numPr>
          <w:ilvl w:val="0"/>
          <w:numId w:val="69"/>
        </w:numPr>
        <w:tabs>
          <w:tab w:val="left" w:pos="360"/>
        </w:tabs>
        <w:spacing w:before="120" w:after="120"/>
        <w:ind w:right="30"/>
        <w:jc w:val="both"/>
        <w:rPr>
          <w:sz w:val="25"/>
          <w:szCs w:val="25"/>
        </w:rPr>
      </w:pPr>
      <w:r w:rsidRPr="004C2355">
        <w:rPr>
          <w:sz w:val="25"/>
          <w:szCs w:val="25"/>
        </w:rPr>
        <w:t>Cuộc họp của Hội đồng quản trị có thể tổ chức theo hình thức hội nghị trực tuyến giữa các thành viên của Hội đồng quản trị khi tất cả hoặc một số thành viên đang ở những địa điểm khác nhau với điều kiện là mỗi thành viên tham gia họp đều có thể:</w:t>
      </w:r>
    </w:p>
    <w:p w14:paraId="1681F0D2" w14:textId="77777777" w:rsidR="008119A9" w:rsidRPr="004C2355" w:rsidRDefault="008119A9" w:rsidP="00954281">
      <w:pPr>
        <w:numPr>
          <w:ilvl w:val="0"/>
          <w:numId w:val="4"/>
        </w:numPr>
        <w:tabs>
          <w:tab w:val="left" w:pos="720"/>
        </w:tabs>
        <w:spacing w:before="120" w:after="120"/>
        <w:ind w:left="720" w:right="30"/>
        <w:jc w:val="both"/>
        <w:rPr>
          <w:sz w:val="25"/>
          <w:szCs w:val="25"/>
        </w:rPr>
      </w:pPr>
      <w:r w:rsidRPr="004C2355">
        <w:rPr>
          <w:sz w:val="25"/>
          <w:szCs w:val="25"/>
        </w:rPr>
        <w:t>Nghe từng thành viên Hội đồng quản trị khác cùng tham gia phát biểu trong cuộc họp;</w:t>
      </w:r>
    </w:p>
    <w:p w14:paraId="120059E5" w14:textId="77777777" w:rsidR="008119A9" w:rsidRPr="004C2355" w:rsidRDefault="008119A9" w:rsidP="00954281">
      <w:pPr>
        <w:numPr>
          <w:ilvl w:val="0"/>
          <w:numId w:val="4"/>
        </w:numPr>
        <w:tabs>
          <w:tab w:val="left" w:pos="720"/>
        </w:tabs>
        <w:spacing w:before="120" w:after="120"/>
        <w:ind w:left="720" w:right="30"/>
        <w:jc w:val="both"/>
        <w:rPr>
          <w:sz w:val="25"/>
          <w:szCs w:val="25"/>
        </w:rPr>
      </w:pPr>
      <w:r w:rsidRPr="004C2355">
        <w:rPr>
          <w:sz w:val="25"/>
          <w:szCs w:val="25"/>
        </w:rPr>
        <w:t>Phát biểu với tất cả các thành viên tham dự khác một cách đồng thời. Việc thảo luận giữa các thành viên có thể thực hiện một cách trực tiếp qua điện thoại hoặc bằng phương tiện liên lạc thông tin khác hoặc kết hợp các phương thức này. Thành viên Hội đồng quản trị tham gia cuộc họp như vậy được coi là “có mặt” tại cuộc họp đó. Địa điểm cuộc họp được tổ chức theo quy định này là địa điểm mà có đông nhất thành viên Hội đồng quản trị, hoặc là địa điểm có mặt Chủ tọa cuộc họp.</w:t>
      </w:r>
    </w:p>
    <w:p w14:paraId="3285631C" w14:textId="77777777" w:rsidR="008119A9" w:rsidRPr="004C2355" w:rsidRDefault="008119A9" w:rsidP="00954281">
      <w:pPr>
        <w:spacing w:before="120" w:after="120"/>
        <w:ind w:left="360" w:right="30"/>
        <w:jc w:val="both"/>
        <w:rPr>
          <w:sz w:val="25"/>
          <w:szCs w:val="25"/>
        </w:rPr>
      </w:pPr>
      <w:r w:rsidRPr="004C2355">
        <w:rPr>
          <w:sz w:val="25"/>
          <w:szCs w:val="25"/>
        </w:rPr>
        <w:t>Các quyết định được thông qua trong cuộc họp qua điện thoại được tổ chức và tiến hành một cách hợp thức, có hiệu lực ngay khi kết thúc cuộc họp.</w:t>
      </w:r>
    </w:p>
    <w:p w14:paraId="4237F680" w14:textId="77777777" w:rsidR="008119A9" w:rsidRPr="004C2355" w:rsidRDefault="008119A9" w:rsidP="00B15725">
      <w:pPr>
        <w:numPr>
          <w:ilvl w:val="0"/>
          <w:numId w:val="69"/>
        </w:numPr>
        <w:tabs>
          <w:tab w:val="left" w:pos="360"/>
        </w:tabs>
        <w:spacing w:before="120" w:after="120"/>
        <w:ind w:right="30"/>
        <w:jc w:val="both"/>
        <w:rPr>
          <w:sz w:val="25"/>
          <w:szCs w:val="25"/>
        </w:rPr>
      </w:pPr>
      <w:r w:rsidRPr="004C2355">
        <w:rPr>
          <w:sz w:val="25"/>
          <w:szCs w:val="25"/>
        </w:rPr>
        <w:t>Thành viên Hội đồng quản trị có thể gửi phiếu biểu quyết đến cuộc họp thông qua thư, fax, thư điện tử. Trường hợp gửi phiếu biểu quyết đến cuộc họp thông qua thư, phiếu biểu quyết phải đựng trong phong bì kín và phải được chuyển đến Chủ tịch Hội đồng quản trị chậm nhất một (01) giờ trước khi khai mạc. Phiếu biểu quyết chỉ được mở trước sự chứng kiến của tất cả người dự họp.</w:t>
      </w:r>
    </w:p>
    <w:p w14:paraId="77F8515B" w14:textId="77777777" w:rsidR="008119A9" w:rsidRPr="004C2355" w:rsidRDefault="008119A9" w:rsidP="00B15725">
      <w:pPr>
        <w:numPr>
          <w:ilvl w:val="0"/>
          <w:numId w:val="69"/>
        </w:numPr>
        <w:tabs>
          <w:tab w:val="left" w:pos="360"/>
        </w:tabs>
        <w:spacing w:before="120" w:after="120"/>
        <w:ind w:right="30"/>
        <w:jc w:val="both"/>
        <w:rPr>
          <w:sz w:val="25"/>
          <w:szCs w:val="25"/>
        </w:rPr>
      </w:pPr>
      <w:r w:rsidRPr="004C2355">
        <w:rPr>
          <w:sz w:val="25"/>
          <w:szCs w:val="25"/>
        </w:rPr>
        <w:t>Biểu quyết</w:t>
      </w:r>
    </w:p>
    <w:p w14:paraId="0C560D7E" w14:textId="77777777" w:rsidR="008119A9" w:rsidRPr="004C2355" w:rsidRDefault="008119A9" w:rsidP="00954281">
      <w:pPr>
        <w:numPr>
          <w:ilvl w:val="0"/>
          <w:numId w:val="3"/>
        </w:numPr>
        <w:tabs>
          <w:tab w:val="left" w:pos="720"/>
        </w:tabs>
        <w:spacing w:before="120" w:after="120"/>
        <w:ind w:left="720" w:right="30"/>
        <w:jc w:val="both"/>
        <w:rPr>
          <w:sz w:val="25"/>
          <w:szCs w:val="25"/>
        </w:rPr>
      </w:pPr>
      <w:r w:rsidRPr="004C2355">
        <w:rPr>
          <w:sz w:val="25"/>
          <w:szCs w:val="25"/>
        </w:rPr>
        <w:t>Trừ quy định tại điểm b khoản 11 Điều 30, mỗi thành viên Hội đồng quản trị hoặc người được ủy quyền theo quy định tại khoản 8 Điều này trực tiếp có mặt với tư cách cá nhân tại cuộc họp Hội đồng quản trị có một (01) phiếu biểu quyết;</w:t>
      </w:r>
    </w:p>
    <w:p w14:paraId="5C5050F2" w14:textId="77777777" w:rsidR="00D724DA" w:rsidRPr="004C2355" w:rsidRDefault="00D724DA" w:rsidP="00BA1026">
      <w:pPr>
        <w:numPr>
          <w:ilvl w:val="0"/>
          <w:numId w:val="3"/>
        </w:numPr>
        <w:tabs>
          <w:tab w:val="left" w:pos="720"/>
        </w:tabs>
        <w:spacing w:before="120" w:after="120"/>
        <w:ind w:left="720" w:right="30"/>
        <w:jc w:val="both"/>
        <w:rPr>
          <w:sz w:val="25"/>
          <w:szCs w:val="25"/>
        </w:rPr>
      </w:pPr>
      <w:r w:rsidRPr="004C2355">
        <w:rPr>
          <w:sz w:val="25"/>
          <w:szCs w:val="25"/>
          <w:lang w:val="en-US"/>
        </w:rPr>
        <w:lastRenderedPageBreak/>
        <w:t>Thành viên Hội đồng quản trị không được biểu quyết về các hợp đồng, các giao dịch hoặc đề xuất mà thành viên đó có lợi ích và lợi ích đó mâu thuẫn hoặc có thể mâu thuẫn với lợi ích của Công ty.</w:t>
      </w:r>
    </w:p>
    <w:p w14:paraId="103E3A45" w14:textId="77777777" w:rsidR="008119A9" w:rsidRPr="004C2355" w:rsidRDefault="008119A9" w:rsidP="00954281">
      <w:pPr>
        <w:numPr>
          <w:ilvl w:val="0"/>
          <w:numId w:val="3"/>
        </w:numPr>
        <w:tabs>
          <w:tab w:val="left" w:pos="720"/>
        </w:tabs>
        <w:spacing w:before="120" w:after="120"/>
        <w:ind w:left="720" w:right="30"/>
        <w:jc w:val="both"/>
        <w:rPr>
          <w:sz w:val="25"/>
          <w:szCs w:val="25"/>
        </w:rPr>
      </w:pPr>
      <w:r w:rsidRPr="004C2355">
        <w:rPr>
          <w:sz w:val="25"/>
          <w:szCs w:val="25"/>
        </w:rPr>
        <w:t>Theo quy định tại điểm d khoản 11 Điều 30, khi có vấn đề phát sinh tại cuộc họp liên quan đến lợi ích hoặc quyền biểu quyết của thành viên Hội đồng quản trị mà thành viên đó không tự nguyện từ bỏ quyền biểu quyết, phán quyết của chủ tọa là quyết định cuối cùng, trừ trường hợp tính chất hoặc phạm vi lợi ích của thành viên Hội đồng quản trị liên quan chưa được công bố đầy đủ;</w:t>
      </w:r>
    </w:p>
    <w:p w14:paraId="3E4E2130" w14:textId="77777777" w:rsidR="008119A9" w:rsidRPr="004C2355" w:rsidRDefault="008119A9" w:rsidP="00954281">
      <w:pPr>
        <w:numPr>
          <w:ilvl w:val="0"/>
          <w:numId w:val="3"/>
        </w:numPr>
        <w:tabs>
          <w:tab w:val="left" w:pos="720"/>
        </w:tabs>
        <w:spacing w:before="120" w:after="120"/>
        <w:ind w:left="720" w:right="30"/>
        <w:jc w:val="both"/>
        <w:rPr>
          <w:sz w:val="25"/>
          <w:szCs w:val="25"/>
        </w:rPr>
      </w:pPr>
      <w:r w:rsidRPr="004C2355">
        <w:rPr>
          <w:sz w:val="25"/>
          <w:szCs w:val="25"/>
        </w:rPr>
        <w:t xml:space="preserve">Thành viên Hội đồng quản trị hưởng lợi từ một hợp đồng được quy định tại điểm a và điểm b khoản 5 Điều </w:t>
      </w:r>
      <w:r w:rsidRPr="004C2355">
        <w:rPr>
          <w:sz w:val="25"/>
          <w:szCs w:val="25"/>
          <w:lang w:val="en-US"/>
        </w:rPr>
        <w:t>42</w:t>
      </w:r>
      <w:r w:rsidRPr="004C2355">
        <w:rPr>
          <w:sz w:val="25"/>
          <w:szCs w:val="25"/>
        </w:rPr>
        <w:t xml:space="preserve"> Điều lệ này được coi là có lợi ích đáng kể trong hợp đồng đó;</w:t>
      </w:r>
    </w:p>
    <w:p w14:paraId="565C0A26" w14:textId="77777777" w:rsidR="008119A9" w:rsidRPr="004C2355" w:rsidRDefault="008119A9" w:rsidP="00954281">
      <w:pPr>
        <w:numPr>
          <w:ilvl w:val="0"/>
          <w:numId w:val="3"/>
        </w:numPr>
        <w:tabs>
          <w:tab w:val="left" w:pos="720"/>
        </w:tabs>
        <w:spacing w:before="120" w:after="120"/>
        <w:ind w:left="720" w:right="30"/>
        <w:jc w:val="both"/>
        <w:rPr>
          <w:sz w:val="25"/>
          <w:szCs w:val="25"/>
        </w:rPr>
      </w:pPr>
      <w:r w:rsidRPr="004C2355">
        <w:rPr>
          <w:sz w:val="25"/>
          <w:szCs w:val="25"/>
        </w:rPr>
        <w:t>Kiểm soát viên có quyền dự cuộc họp Hội đồng quản trị, có quyền thảo luận nhưng không được biểu quyết.</w:t>
      </w:r>
    </w:p>
    <w:p w14:paraId="23FE3A3C" w14:textId="77777777" w:rsidR="008119A9" w:rsidRPr="004C2355" w:rsidRDefault="008119A9" w:rsidP="00B15725">
      <w:pPr>
        <w:numPr>
          <w:ilvl w:val="0"/>
          <w:numId w:val="69"/>
        </w:numPr>
        <w:tabs>
          <w:tab w:val="left" w:pos="360"/>
        </w:tabs>
        <w:spacing w:before="120" w:after="120"/>
        <w:ind w:right="30"/>
        <w:jc w:val="both"/>
        <w:rPr>
          <w:sz w:val="25"/>
          <w:szCs w:val="25"/>
        </w:rPr>
      </w:pPr>
      <w:r w:rsidRPr="004C2355">
        <w:rPr>
          <w:sz w:val="25"/>
          <w:szCs w:val="25"/>
        </w:rPr>
        <w:t>Thành viên Hội đồng quản trị trực tiếp hoặc gián tiếp được hưởng lợi từ một hợp đồng hoặc giao dịch đã được ký kết hoặc đang dự kiến ký kết với Công ty và biết bản thân là người có lợi ích trong đó có trách nhiệm công khai lợi ích này tại cuộc họp đầu tiên của Hội đồng thảo luận về việc ký kết hợp đồng hoặc giao dịch này. Trường hợp thành viên Hội đồng quản trị không biết bản thân và người liên quan có lợi ích vào thời điểm hợp đồng, giao dịch được ký với Công ty, thành viên Hội đồng quản trị này phải công khai các lợi ích liên quan tại cuộc họp đầu tiên của Hội đồng quản trị được tổ chức sau khi thành viên này biết rằng mình có lợi ích hoặc sẽ có lợi ích trong giao dịch hoặc hợp đồng nêu trên.</w:t>
      </w:r>
    </w:p>
    <w:p w14:paraId="6B0CCEE2" w14:textId="77777777" w:rsidR="008119A9" w:rsidRPr="004C2355" w:rsidRDefault="008119A9" w:rsidP="00B15725">
      <w:pPr>
        <w:numPr>
          <w:ilvl w:val="0"/>
          <w:numId w:val="69"/>
        </w:numPr>
        <w:tabs>
          <w:tab w:val="left" w:pos="360"/>
        </w:tabs>
        <w:spacing w:before="120" w:after="120"/>
        <w:ind w:right="30"/>
        <w:jc w:val="both"/>
        <w:rPr>
          <w:sz w:val="25"/>
          <w:szCs w:val="25"/>
        </w:rPr>
      </w:pPr>
      <w:r w:rsidRPr="004C2355">
        <w:rPr>
          <w:sz w:val="25"/>
          <w:szCs w:val="25"/>
        </w:rPr>
        <w:t>Hội đồng quản trị thông qua các quyết định và ra nghị quyết trên cơ sở đa số thành viên Hội đồng quản trị dự họp tán thành</w:t>
      </w:r>
      <w:r w:rsidRPr="004C2355">
        <w:rPr>
          <w:sz w:val="25"/>
          <w:szCs w:val="25"/>
          <w:lang w:val="en-US"/>
        </w:rPr>
        <w:t>, đảm bảo tuân thủ theo quy định tại Quy chế Phân quyền</w:t>
      </w:r>
      <w:r w:rsidRPr="004C2355">
        <w:rPr>
          <w:sz w:val="25"/>
          <w:szCs w:val="25"/>
        </w:rPr>
        <w:t>. Trường hợp số phiếu tán thành và phản đối ngang bằng nhau, phiếu biểu quyết của Chủ tịch Hội đồng quản trị là phiếu quyết định.</w:t>
      </w:r>
      <w:r w:rsidRPr="004C2355">
        <w:rPr>
          <w:sz w:val="25"/>
          <w:szCs w:val="25"/>
          <w:lang w:val="en-US"/>
        </w:rPr>
        <w:t xml:space="preserve"> </w:t>
      </w:r>
    </w:p>
    <w:p w14:paraId="6569B20E" w14:textId="77777777" w:rsidR="008119A9" w:rsidRPr="004C2355" w:rsidRDefault="008119A9" w:rsidP="00B15725">
      <w:pPr>
        <w:numPr>
          <w:ilvl w:val="0"/>
          <w:numId w:val="69"/>
        </w:numPr>
        <w:tabs>
          <w:tab w:val="left" w:pos="360"/>
        </w:tabs>
        <w:spacing w:before="120" w:after="120"/>
        <w:ind w:right="30"/>
        <w:jc w:val="both"/>
        <w:rPr>
          <w:sz w:val="25"/>
          <w:szCs w:val="25"/>
        </w:rPr>
      </w:pPr>
      <w:r w:rsidRPr="004C2355">
        <w:rPr>
          <w:sz w:val="25"/>
          <w:szCs w:val="25"/>
        </w:rPr>
        <w:t>Nghị quyết theo hình thức lấy ý kiến bằng văn bản được thông qua trên cơ sở ý kiến tán thành của đa số thành viên Hội đồng quản trị có quyền biểu quyết</w:t>
      </w:r>
      <w:r w:rsidRPr="004C2355">
        <w:rPr>
          <w:sz w:val="25"/>
          <w:szCs w:val="25"/>
          <w:lang w:val="en-US"/>
        </w:rPr>
        <w:t>, đảm bảo tuân thủ theo quy định tại Quy chế Phân quyền</w:t>
      </w:r>
      <w:r w:rsidRPr="004C2355">
        <w:rPr>
          <w:sz w:val="25"/>
          <w:szCs w:val="25"/>
        </w:rPr>
        <w:t>. Nghị quyết này có hiệu lực và giá trị như nghị quyết được thông qua tại cuộc họp.</w:t>
      </w:r>
    </w:p>
    <w:p w14:paraId="22E0A9F7" w14:textId="77777777" w:rsidR="008119A9" w:rsidRPr="004C2355" w:rsidRDefault="008119A9" w:rsidP="00B15725">
      <w:pPr>
        <w:numPr>
          <w:ilvl w:val="0"/>
          <w:numId w:val="69"/>
        </w:numPr>
        <w:tabs>
          <w:tab w:val="left" w:pos="360"/>
        </w:tabs>
        <w:spacing w:before="120" w:after="120"/>
        <w:ind w:right="30"/>
        <w:jc w:val="both"/>
        <w:rPr>
          <w:sz w:val="25"/>
          <w:szCs w:val="25"/>
        </w:rPr>
      </w:pPr>
      <w:r w:rsidRPr="004C2355">
        <w:rPr>
          <w:sz w:val="25"/>
          <w:szCs w:val="25"/>
        </w:rPr>
        <w:t>Chủ tịch Hội đồng quản trị có trách nhiệm gửi biên bản họp Hội đồng quản trị tới các thành viên và biên bản đó là bằng chứng xác thực về công việc đã được tiến hành trong cuộc họp trừ khi có ý kiến phản đối về nội dung biên bản trong thời hạn mười (10) ngày kể từ ngày gửi. Biên bản họp Hội đồng quản trị được lập bằng tiếng Việt và có thể lập bằng tiếng Anh. Biên bản phải có chữ ký của chủ tọa và người ghi biên bản.</w:t>
      </w:r>
    </w:p>
    <w:p w14:paraId="1FE52B45" w14:textId="77777777" w:rsidR="007A108C" w:rsidRPr="004C2355" w:rsidRDefault="007A108C" w:rsidP="00B15725">
      <w:pPr>
        <w:numPr>
          <w:ilvl w:val="0"/>
          <w:numId w:val="69"/>
        </w:numPr>
        <w:tabs>
          <w:tab w:val="left" w:pos="360"/>
        </w:tabs>
        <w:spacing w:before="120" w:after="120"/>
        <w:ind w:right="30"/>
        <w:jc w:val="both"/>
        <w:rPr>
          <w:sz w:val="25"/>
          <w:szCs w:val="25"/>
        </w:rPr>
      </w:pPr>
      <w:r w:rsidRPr="004C2355">
        <w:rPr>
          <w:sz w:val="25"/>
          <w:szCs w:val="25"/>
          <w:lang w:val="en-US"/>
        </w:rPr>
        <w:t xml:space="preserve">Biên bản, nghị quyết họp Hội đồng quản trị có thể được lập dưới dạng thông điệp </w:t>
      </w:r>
      <w:r w:rsidR="00490D6C" w:rsidRPr="004C2355">
        <w:rPr>
          <w:sz w:val="25"/>
          <w:szCs w:val="25"/>
          <w:lang w:val="en-US"/>
        </w:rPr>
        <w:t>dữ liệu theo quy định của Luật giao dịch điện tử số 20/2023/QH15. Biên bản Hội đồng quản trị được lập dưới dạng thông điệp điện tử có hiệu lực và có giá trị như Biên bản được lập dưới dạng văn bản khi và chỉ khi có đầy đủ chữ ký số của Chủ tọa, người ghi biên bản và các thành viên Hội đồng Quản trị tham dự cuộc họp</w:t>
      </w:r>
      <w:r w:rsidR="005D77D8" w:rsidRPr="004C2355">
        <w:rPr>
          <w:sz w:val="25"/>
          <w:szCs w:val="25"/>
          <w:lang w:val="en-US"/>
        </w:rPr>
        <w:t>.</w:t>
      </w:r>
    </w:p>
    <w:p w14:paraId="35B9B4EF" w14:textId="77777777" w:rsidR="008119A9" w:rsidRPr="004C2355" w:rsidRDefault="008119A9" w:rsidP="00954281">
      <w:pPr>
        <w:pStyle w:val="Heading2"/>
        <w:jc w:val="both"/>
      </w:pPr>
      <w:bookmarkStart w:id="40" w:name="_Toc227160689"/>
      <w:r w:rsidRPr="004C2355">
        <w:t>Các tiểu ban thuộc Hội đồng quản trị</w:t>
      </w:r>
      <w:bookmarkEnd w:id="40"/>
    </w:p>
    <w:p w14:paraId="305EF783" w14:textId="17798FE1" w:rsidR="008119A9" w:rsidRPr="004C2355" w:rsidRDefault="008119A9" w:rsidP="00B15725">
      <w:pPr>
        <w:numPr>
          <w:ilvl w:val="0"/>
          <w:numId w:val="70"/>
        </w:numPr>
        <w:tabs>
          <w:tab w:val="left" w:pos="360"/>
        </w:tabs>
        <w:spacing w:before="120" w:after="120"/>
        <w:ind w:right="30"/>
        <w:jc w:val="both"/>
        <w:rPr>
          <w:sz w:val="25"/>
          <w:szCs w:val="25"/>
        </w:rPr>
      </w:pPr>
      <w:r w:rsidRPr="004C2355">
        <w:rPr>
          <w:sz w:val="25"/>
          <w:szCs w:val="25"/>
        </w:rPr>
        <w:t xml:space="preserve">Hội đồng quản trị có thể thành lập tiểu ban trực thuộc để phụ trách về chính sách phát triển, nhân sự, lương thưởng, kiểm toán nội bộ, quản lý rủi ro. Số lượng thành viên của tiểu ban do Hội đồng quản trị quyết định, có ít nhất ba (03) người bao gồm thành viên của Hội đồng quản trị và thành viên bên ngoài. Các thành viên độc lập Hội đồng quản trị/ thành viên Hội </w:t>
      </w:r>
      <w:r w:rsidRPr="004C2355">
        <w:rPr>
          <w:sz w:val="25"/>
          <w:szCs w:val="25"/>
        </w:rPr>
        <w:lastRenderedPageBreak/>
        <w:t>đồng quản trị không điều hành nên chiếm đa số trong tiểu ban và một trong số các thành viên này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w:t>
      </w:r>
    </w:p>
    <w:p w14:paraId="464A2964" w14:textId="2D9168A1" w:rsidR="008119A9" w:rsidRPr="004C2355" w:rsidRDefault="008119A9" w:rsidP="00B15725">
      <w:pPr>
        <w:numPr>
          <w:ilvl w:val="0"/>
          <w:numId w:val="70"/>
        </w:numPr>
        <w:tabs>
          <w:tab w:val="left" w:pos="360"/>
        </w:tabs>
        <w:spacing w:before="120" w:after="120"/>
        <w:ind w:right="30"/>
        <w:jc w:val="both"/>
        <w:rPr>
          <w:sz w:val="25"/>
          <w:szCs w:val="25"/>
        </w:rPr>
      </w:pPr>
      <w:r w:rsidRPr="004C2355">
        <w:rPr>
          <w:sz w:val="25"/>
          <w:szCs w:val="25"/>
        </w:rPr>
        <w:t>Việc thực thi quyết định của Hội đồng quản trị, hoặc của tiểu ban trực thuộc Hội đồng quản trị, hoặc của người có tư cách thành viên tiểu ban Hội đồng quản trị phải phù hợp với các quy định pháp luật hiện hành và quy định tại Điều lệ công ty</w:t>
      </w:r>
      <w:r w:rsidR="000B6F35" w:rsidRPr="004C2355">
        <w:rPr>
          <w:sz w:val="25"/>
          <w:szCs w:val="25"/>
          <w:lang w:val="en-US"/>
        </w:rPr>
        <w:t>, Quy chế nội bộ về quản trị công ty.</w:t>
      </w:r>
    </w:p>
    <w:p w14:paraId="2622C223" w14:textId="77777777" w:rsidR="008119A9" w:rsidRPr="004C2355" w:rsidRDefault="008119A9" w:rsidP="00954281">
      <w:pPr>
        <w:pStyle w:val="Heading2"/>
        <w:jc w:val="both"/>
      </w:pPr>
      <w:bookmarkStart w:id="41" w:name="_Toc227160690"/>
      <w:r w:rsidRPr="004C2355">
        <w:t>Người phụ trách quản trị Công ty</w:t>
      </w:r>
      <w:bookmarkEnd w:id="41"/>
    </w:p>
    <w:p w14:paraId="1E7E8645" w14:textId="77777777" w:rsidR="008119A9" w:rsidRPr="004C2355" w:rsidRDefault="008119A9" w:rsidP="00B15725">
      <w:pPr>
        <w:numPr>
          <w:ilvl w:val="0"/>
          <w:numId w:val="71"/>
        </w:numPr>
        <w:tabs>
          <w:tab w:val="left" w:pos="360"/>
        </w:tabs>
        <w:spacing w:before="120" w:after="120"/>
        <w:ind w:right="30"/>
        <w:jc w:val="both"/>
        <w:rPr>
          <w:sz w:val="25"/>
          <w:szCs w:val="25"/>
        </w:rPr>
      </w:pPr>
      <w:r w:rsidRPr="004C2355">
        <w:rPr>
          <w:sz w:val="25"/>
          <w:szCs w:val="25"/>
        </w:rPr>
        <w:t>Hội đồng quản trị chỉ định ít nhất một (01) người làm Người phụ trách quản trị công ty để hỗ trợ hoạt động quản trị Công ty được tiến hành một cách có hiệu quả. Người phụ trách quản trị công ty có thể kiêm nhiệm làm Thư ký công ty theo quy định tại khoản 5 Điều 156 Luật Doanh nghiệp.</w:t>
      </w:r>
      <w:r w:rsidRPr="004C2355" w:rsidDel="00C97891">
        <w:rPr>
          <w:sz w:val="25"/>
          <w:szCs w:val="25"/>
        </w:rPr>
        <w:t xml:space="preserve"> </w:t>
      </w:r>
      <w:r w:rsidRPr="004C2355">
        <w:rPr>
          <w:sz w:val="25"/>
          <w:szCs w:val="25"/>
        </w:rPr>
        <w:t>Nhiệm kỳ của Người phụ trách quản trị công ty do Hội đồng quản trị quyết định, tối đa là năm (05) năm.</w:t>
      </w:r>
    </w:p>
    <w:p w14:paraId="76F1B877" w14:textId="77777777" w:rsidR="008119A9" w:rsidRPr="004C2355" w:rsidRDefault="008119A9" w:rsidP="00B15725">
      <w:pPr>
        <w:numPr>
          <w:ilvl w:val="0"/>
          <w:numId w:val="71"/>
        </w:numPr>
        <w:tabs>
          <w:tab w:val="left" w:pos="360"/>
        </w:tabs>
        <w:spacing w:before="120" w:after="120"/>
        <w:ind w:right="30"/>
        <w:jc w:val="both"/>
        <w:rPr>
          <w:sz w:val="25"/>
          <w:szCs w:val="25"/>
        </w:rPr>
      </w:pPr>
      <w:r w:rsidRPr="004C2355">
        <w:rPr>
          <w:sz w:val="25"/>
          <w:szCs w:val="25"/>
        </w:rPr>
        <w:t>Người phụ trách quản trị Công ty phải đáp ứng các tiêu chuẩn sau:</w:t>
      </w:r>
    </w:p>
    <w:p w14:paraId="323E9E4C" w14:textId="77777777" w:rsidR="008119A9" w:rsidRPr="004C2355" w:rsidRDefault="008119A9" w:rsidP="00954281">
      <w:pPr>
        <w:numPr>
          <w:ilvl w:val="0"/>
          <w:numId w:val="7"/>
        </w:numPr>
        <w:tabs>
          <w:tab w:val="left" w:pos="720"/>
        </w:tabs>
        <w:spacing w:before="120" w:after="120"/>
        <w:ind w:left="720" w:right="30"/>
        <w:jc w:val="both"/>
        <w:rPr>
          <w:sz w:val="25"/>
          <w:szCs w:val="25"/>
        </w:rPr>
      </w:pPr>
      <w:r w:rsidRPr="004C2355">
        <w:rPr>
          <w:sz w:val="25"/>
          <w:szCs w:val="25"/>
        </w:rPr>
        <w:t>Có hiểu biết về pháp luật;</w:t>
      </w:r>
    </w:p>
    <w:p w14:paraId="274BA732" w14:textId="77777777" w:rsidR="008119A9" w:rsidRPr="004C2355" w:rsidRDefault="008119A9" w:rsidP="00954281">
      <w:pPr>
        <w:numPr>
          <w:ilvl w:val="0"/>
          <w:numId w:val="7"/>
        </w:numPr>
        <w:tabs>
          <w:tab w:val="left" w:pos="720"/>
        </w:tabs>
        <w:spacing w:before="120" w:after="120"/>
        <w:ind w:left="720" w:right="30"/>
        <w:jc w:val="both"/>
        <w:rPr>
          <w:sz w:val="25"/>
          <w:szCs w:val="25"/>
        </w:rPr>
      </w:pPr>
      <w:r w:rsidRPr="004C2355">
        <w:rPr>
          <w:sz w:val="25"/>
          <w:szCs w:val="25"/>
        </w:rPr>
        <w:t>Không được đồng thời làm việc cho công ty kiểm toán độc lập đang thực hiện kiểm toán các báo cáo tài chính của Công ty;</w:t>
      </w:r>
    </w:p>
    <w:p w14:paraId="1C59FDFC" w14:textId="77777777" w:rsidR="008119A9" w:rsidRPr="004C2355" w:rsidRDefault="008119A9" w:rsidP="00954281">
      <w:pPr>
        <w:numPr>
          <w:ilvl w:val="0"/>
          <w:numId w:val="7"/>
        </w:numPr>
        <w:tabs>
          <w:tab w:val="left" w:pos="720"/>
        </w:tabs>
        <w:spacing w:before="120" w:after="120"/>
        <w:ind w:left="720" w:right="30"/>
        <w:jc w:val="both"/>
        <w:rPr>
          <w:sz w:val="25"/>
          <w:szCs w:val="25"/>
        </w:rPr>
      </w:pPr>
      <w:r w:rsidRPr="004C2355">
        <w:rPr>
          <w:sz w:val="25"/>
          <w:szCs w:val="25"/>
        </w:rPr>
        <w:t>Các tiêu chuẩn khác theo quy định của pháp luật, Điều lệ này và quyết định của Hội đồng quản trị.</w:t>
      </w:r>
    </w:p>
    <w:p w14:paraId="437177B3" w14:textId="77777777" w:rsidR="008119A9" w:rsidRPr="004C2355" w:rsidRDefault="008119A9" w:rsidP="00B15725">
      <w:pPr>
        <w:numPr>
          <w:ilvl w:val="0"/>
          <w:numId w:val="71"/>
        </w:numPr>
        <w:tabs>
          <w:tab w:val="left" w:pos="360"/>
        </w:tabs>
        <w:spacing w:before="120" w:after="120"/>
        <w:ind w:right="30"/>
        <w:jc w:val="both"/>
        <w:rPr>
          <w:sz w:val="25"/>
          <w:szCs w:val="25"/>
        </w:rPr>
      </w:pPr>
      <w:r w:rsidRPr="004C2355">
        <w:rPr>
          <w:sz w:val="25"/>
          <w:szCs w:val="25"/>
        </w:rPr>
        <w:t>Hội đồng quản trị có thể bãi nhiệm Người phụ trách quản trị công ty khi cần nhưng không trái với các quy định pháp luật hiện hành về lao động.</w:t>
      </w:r>
    </w:p>
    <w:p w14:paraId="7309EEFB" w14:textId="77777777" w:rsidR="008119A9" w:rsidRPr="004C2355" w:rsidRDefault="008119A9" w:rsidP="00B15725">
      <w:pPr>
        <w:numPr>
          <w:ilvl w:val="0"/>
          <w:numId w:val="71"/>
        </w:numPr>
        <w:tabs>
          <w:tab w:val="left" w:pos="360"/>
        </w:tabs>
        <w:spacing w:before="120" w:after="120"/>
        <w:ind w:right="30"/>
        <w:jc w:val="both"/>
        <w:rPr>
          <w:sz w:val="25"/>
          <w:szCs w:val="25"/>
        </w:rPr>
      </w:pPr>
      <w:r w:rsidRPr="004C2355">
        <w:rPr>
          <w:sz w:val="25"/>
          <w:szCs w:val="25"/>
        </w:rPr>
        <w:t>Hội đồng quản trị có thể bổ nhiệm Thư ký Hội đồng quản trị tùy từng thời điểm.</w:t>
      </w:r>
    </w:p>
    <w:p w14:paraId="5F221508" w14:textId="77777777" w:rsidR="008119A9" w:rsidRPr="004C2355" w:rsidRDefault="008119A9" w:rsidP="00B15725">
      <w:pPr>
        <w:numPr>
          <w:ilvl w:val="0"/>
          <w:numId w:val="71"/>
        </w:numPr>
        <w:tabs>
          <w:tab w:val="left" w:pos="360"/>
        </w:tabs>
        <w:spacing w:before="120" w:after="120"/>
        <w:ind w:right="30"/>
        <w:jc w:val="both"/>
        <w:rPr>
          <w:sz w:val="25"/>
          <w:szCs w:val="25"/>
        </w:rPr>
      </w:pPr>
      <w:r w:rsidRPr="004C2355">
        <w:rPr>
          <w:sz w:val="25"/>
          <w:szCs w:val="25"/>
        </w:rPr>
        <w:t>Người phụ trách quản trị Công ty có các quyền và nghĩa vụ sau:</w:t>
      </w:r>
    </w:p>
    <w:p w14:paraId="398DCBDE" w14:textId="77777777" w:rsidR="008119A9" w:rsidRPr="004C2355" w:rsidRDefault="008119A9" w:rsidP="00954281">
      <w:pPr>
        <w:numPr>
          <w:ilvl w:val="0"/>
          <w:numId w:val="6"/>
        </w:numPr>
        <w:tabs>
          <w:tab w:val="left" w:pos="720"/>
        </w:tabs>
        <w:spacing w:before="120" w:after="120"/>
        <w:ind w:left="720" w:right="30"/>
        <w:jc w:val="both"/>
        <w:rPr>
          <w:sz w:val="25"/>
          <w:szCs w:val="25"/>
        </w:rPr>
      </w:pPr>
      <w:r w:rsidRPr="004C2355">
        <w:rPr>
          <w:sz w:val="25"/>
          <w:szCs w:val="25"/>
        </w:rPr>
        <w:t>Tư vấn Hội đồng quản trị trong việc tổ chức họp Đại hội đồng cổ đông theo quy định và các công việc liên quan giữa Công ty và cổ đông;</w:t>
      </w:r>
    </w:p>
    <w:p w14:paraId="0FD2D613" w14:textId="77777777" w:rsidR="008119A9" w:rsidRPr="004C2355" w:rsidRDefault="008119A9" w:rsidP="00954281">
      <w:pPr>
        <w:numPr>
          <w:ilvl w:val="0"/>
          <w:numId w:val="6"/>
        </w:numPr>
        <w:tabs>
          <w:tab w:val="left" w:pos="720"/>
        </w:tabs>
        <w:spacing w:before="120" w:after="120"/>
        <w:ind w:left="720" w:right="30"/>
        <w:jc w:val="both"/>
        <w:rPr>
          <w:sz w:val="25"/>
          <w:szCs w:val="25"/>
        </w:rPr>
      </w:pPr>
      <w:r w:rsidRPr="004C2355">
        <w:rPr>
          <w:sz w:val="25"/>
          <w:szCs w:val="25"/>
        </w:rPr>
        <w:t>Chuẩn bị các cuộc họp Hội đồng quản trị, Ban kiểm soát và Đại hội đồng cổ đông theo yêu cầu của Hội đồng quản trị hoặc Ban kiểm soát;</w:t>
      </w:r>
    </w:p>
    <w:p w14:paraId="266B42E3" w14:textId="77777777" w:rsidR="008119A9" w:rsidRPr="004C2355" w:rsidRDefault="008119A9" w:rsidP="00954281">
      <w:pPr>
        <w:numPr>
          <w:ilvl w:val="0"/>
          <w:numId w:val="6"/>
        </w:numPr>
        <w:tabs>
          <w:tab w:val="left" w:pos="720"/>
        </w:tabs>
        <w:spacing w:before="120" w:after="120"/>
        <w:ind w:left="720" w:right="30"/>
        <w:jc w:val="both"/>
        <w:rPr>
          <w:sz w:val="25"/>
          <w:szCs w:val="25"/>
        </w:rPr>
      </w:pPr>
      <w:r w:rsidRPr="004C2355">
        <w:rPr>
          <w:sz w:val="25"/>
          <w:szCs w:val="25"/>
        </w:rPr>
        <w:t>Tư vấn về thủ tục của các cuộc họp;</w:t>
      </w:r>
    </w:p>
    <w:p w14:paraId="7BF1C9D7" w14:textId="77777777" w:rsidR="008119A9" w:rsidRPr="004C2355" w:rsidRDefault="008119A9" w:rsidP="00954281">
      <w:pPr>
        <w:numPr>
          <w:ilvl w:val="0"/>
          <w:numId w:val="6"/>
        </w:numPr>
        <w:tabs>
          <w:tab w:val="left" w:pos="720"/>
        </w:tabs>
        <w:spacing w:before="120" w:after="120"/>
        <w:ind w:left="720" w:right="30"/>
        <w:jc w:val="both"/>
        <w:rPr>
          <w:sz w:val="25"/>
          <w:szCs w:val="25"/>
        </w:rPr>
      </w:pPr>
      <w:r w:rsidRPr="004C2355">
        <w:rPr>
          <w:sz w:val="25"/>
          <w:szCs w:val="25"/>
        </w:rPr>
        <w:t>Tham dự các cuộc họp;</w:t>
      </w:r>
    </w:p>
    <w:p w14:paraId="05D932F9" w14:textId="77777777" w:rsidR="008119A9" w:rsidRPr="004C2355" w:rsidRDefault="008119A9" w:rsidP="00954281">
      <w:pPr>
        <w:numPr>
          <w:ilvl w:val="0"/>
          <w:numId w:val="6"/>
        </w:numPr>
        <w:tabs>
          <w:tab w:val="left" w:pos="720"/>
        </w:tabs>
        <w:spacing w:before="120" w:after="120"/>
        <w:ind w:left="720" w:right="30"/>
        <w:jc w:val="both"/>
        <w:rPr>
          <w:sz w:val="25"/>
          <w:szCs w:val="25"/>
        </w:rPr>
      </w:pPr>
      <w:r w:rsidRPr="004C2355">
        <w:rPr>
          <w:sz w:val="25"/>
          <w:szCs w:val="25"/>
        </w:rPr>
        <w:t>Tư vấn thủ tục lập các nghị quyết của Hội đồng quản trị phù hợp với quy định của pháp luật;</w:t>
      </w:r>
    </w:p>
    <w:p w14:paraId="7885234A" w14:textId="77777777" w:rsidR="008119A9" w:rsidRPr="004C2355" w:rsidRDefault="008119A9" w:rsidP="00954281">
      <w:pPr>
        <w:numPr>
          <w:ilvl w:val="0"/>
          <w:numId w:val="6"/>
        </w:numPr>
        <w:tabs>
          <w:tab w:val="left" w:pos="720"/>
        </w:tabs>
        <w:spacing w:before="120" w:after="120"/>
        <w:ind w:left="720" w:right="30"/>
        <w:jc w:val="both"/>
        <w:rPr>
          <w:sz w:val="25"/>
          <w:szCs w:val="25"/>
        </w:rPr>
      </w:pPr>
      <w:r w:rsidRPr="004C2355">
        <w:rPr>
          <w:sz w:val="25"/>
          <w:szCs w:val="25"/>
        </w:rPr>
        <w:t>Cung cấp các thông tin tài chính, bản sao biên bản họp Hội đồng quản trị và các thông tin khác cho thành viên của Hội đồng quản trị và Kiểm soát viên;</w:t>
      </w:r>
    </w:p>
    <w:p w14:paraId="26A7CDDD" w14:textId="77777777" w:rsidR="008119A9" w:rsidRPr="004C2355" w:rsidRDefault="008119A9" w:rsidP="00954281">
      <w:pPr>
        <w:numPr>
          <w:ilvl w:val="0"/>
          <w:numId w:val="6"/>
        </w:numPr>
        <w:tabs>
          <w:tab w:val="left" w:pos="720"/>
        </w:tabs>
        <w:spacing w:before="120" w:after="120"/>
        <w:ind w:left="720" w:right="30"/>
        <w:jc w:val="both"/>
        <w:rPr>
          <w:sz w:val="25"/>
          <w:szCs w:val="25"/>
        </w:rPr>
      </w:pPr>
      <w:r w:rsidRPr="004C2355">
        <w:rPr>
          <w:sz w:val="25"/>
          <w:szCs w:val="25"/>
        </w:rPr>
        <w:t>Giám sát và báo cáo Hội đồng quản trị về hoạt động công bố thông tin của công ty;</w:t>
      </w:r>
    </w:p>
    <w:p w14:paraId="0E91540E" w14:textId="77777777" w:rsidR="008119A9" w:rsidRPr="004C2355" w:rsidRDefault="008119A9" w:rsidP="00954281">
      <w:pPr>
        <w:numPr>
          <w:ilvl w:val="0"/>
          <w:numId w:val="6"/>
        </w:numPr>
        <w:tabs>
          <w:tab w:val="left" w:pos="720"/>
        </w:tabs>
        <w:spacing w:before="120" w:after="120"/>
        <w:ind w:left="709" w:right="30"/>
        <w:jc w:val="both"/>
        <w:rPr>
          <w:sz w:val="25"/>
          <w:szCs w:val="25"/>
        </w:rPr>
      </w:pPr>
      <w:r w:rsidRPr="004C2355">
        <w:rPr>
          <w:sz w:val="25"/>
          <w:szCs w:val="25"/>
        </w:rPr>
        <w:t>Là đầu mối liên lạc với các bên có quyền lợi liên quan;</w:t>
      </w:r>
    </w:p>
    <w:p w14:paraId="78525C79" w14:textId="77777777" w:rsidR="008119A9" w:rsidRPr="004C2355" w:rsidRDefault="008119A9" w:rsidP="00954281">
      <w:pPr>
        <w:numPr>
          <w:ilvl w:val="0"/>
          <w:numId w:val="6"/>
        </w:numPr>
        <w:tabs>
          <w:tab w:val="left" w:pos="720"/>
        </w:tabs>
        <w:spacing w:before="120" w:after="120"/>
        <w:ind w:left="720" w:right="30"/>
        <w:jc w:val="both"/>
        <w:rPr>
          <w:sz w:val="25"/>
          <w:szCs w:val="25"/>
        </w:rPr>
      </w:pPr>
      <w:r w:rsidRPr="004C2355">
        <w:rPr>
          <w:sz w:val="25"/>
          <w:szCs w:val="25"/>
        </w:rPr>
        <w:t>Bảo mật thông tin theo các quy định của pháp luật và Điều lệ công ty;</w:t>
      </w:r>
    </w:p>
    <w:p w14:paraId="0AB2816D" w14:textId="77777777" w:rsidR="008119A9" w:rsidRPr="004C2355" w:rsidRDefault="008119A9" w:rsidP="00954281">
      <w:pPr>
        <w:numPr>
          <w:ilvl w:val="0"/>
          <w:numId w:val="6"/>
        </w:numPr>
        <w:tabs>
          <w:tab w:val="left" w:pos="720"/>
        </w:tabs>
        <w:spacing w:before="120" w:after="120"/>
        <w:ind w:left="720" w:right="30"/>
        <w:jc w:val="both"/>
        <w:rPr>
          <w:sz w:val="25"/>
          <w:szCs w:val="25"/>
        </w:rPr>
      </w:pPr>
      <w:r w:rsidRPr="004C2355">
        <w:rPr>
          <w:sz w:val="25"/>
          <w:szCs w:val="25"/>
        </w:rPr>
        <w:t>Các quyền và nghĩa vụ khác theo quy định của pháp luật và Điều lệ công ty.</w:t>
      </w:r>
    </w:p>
    <w:p w14:paraId="7D1BE2A0" w14:textId="77777777" w:rsidR="008119A9" w:rsidRPr="004C2355" w:rsidRDefault="008119A9" w:rsidP="00954281">
      <w:pPr>
        <w:pStyle w:val="Heading1"/>
        <w:tabs>
          <w:tab w:val="clear" w:pos="6300"/>
        </w:tabs>
        <w:ind w:left="1800" w:hanging="1800"/>
      </w:pPr>
      <w:bookmarkStart w:id="42" w:name="_Toc227160691"/>
      <w:r w:rsidRPr="004C2355">
        <w:lastRenderedPageBreak/>
        <w:t>TỔNG GIÁM ĐỐC VÀ NGƯỜI ĐIỀU HÀNH KHÁC</w:t>
      </w:r>
      <w:bookmarkEnd w:id="42"/>
    </w:p>
    <w:p w14:paraId="31D1FE86" w14:textId="77777777" w:rsidR="008119A9" w:rsidRPr="004C2355" w:rsidRDefault="008119A9" w:rsidP="00954281">
      <w:pPr>
        <w:pStyle w:val="Heading2"/>
        <w:jc w:val="both"/>
      </w:pPr>
      <w:bookmarkStart w:id="43" w:name="_Toc227160692"/>
      <w:r w:rsidRPr="004C2355">
        <w:t>Tổ chức bộ máy quản lý</w:t>
      </w:r>
      <w:bookmarkEnd w:id="43"/>
    </w:p>
    <w:p w14:paraId="601E31D2" w14:textId="77777777" w:rsidR="008119A9" w:rsidRPr="004C2355" w:rsidRDefault="008119A9" w:rsidP="00954281">
      <w:pPr>
        <w:spacing w:before="120" w:after="120"/>
        <w:ind w:right="30"/>
        <w:jc w:val="both"/>
        <w:rPr>
          <w:sz w:val="25"/>
          <w:szCs w:val="25"/>
        </w:rPr>
      </w:pPr>
      <w:r w:rsidRPr="004C2355">
        <w:rPr>
          <w:sz w:val="25"/>
          <w:szCs w:val="25"/>
        </w:rPr>
        <w:t>Hệ thống quản lý của Công ty phải đảm bảo bộ máy quản lý chịu trách nhiệm trước Hội đồng quản trị và chịu sự giám sát, chỉ đạo của Hội đồng quản trị trong công việc kinh doanh hàng ngày của Công ty. Công ty có Tổng giám đốc, các Phó tổng giám đốc, Kế toán trưởng và các chức danh điều hành khác do Hội đồng quản trị bổ nhiệm. Việc bổ nhiệm miễn nhiệm, bãi nhiệm các chức danh nêu trên phải được thông qua bằng nghị quyết Hội đồng quản trị.</w:t>
      </w:r>
    </w:p>
    <w:p w14:paraId="016A28A6" w14:textId="77777777" w:rsidR="008119A9" w:rsidRPr="004C2355" w:rsidRDefault="008119A9" w:rsidP="00954281">
      <w:pPr>
        <w:pStyle w:val="Heading2"/>
        <w:jc w:val="both"/>
      </w:pPr>
      <w:bookmarkStart w:id="44" w:name="_Toc227160693"/>
      <w:r w:rsidRPr="004C2355">
        <w:t>Người điều hành doanh nghiệp</w:t>
      </w:r>
      <w:bookmarkEnd w:id="44"/>
    </w:p>
    <w:p w14:paraId="3C7A4C43" w14:textId="4D49A425" w:rsidR="00574FE1" w:rsidRPr="004C2355" w:rsidRDefault="00574FE1" w:rsidP="00954281">
      <w:pPr>
        <w:numPr>
          <w:ilvl w:val="0"/>
          <w:numId w:val="8"/>
        </w:numPr>
        <w:tabs>
          <w:tab w:val="left" w:pos="360"/>
        </w:tabs>
        <w:spacing w:before="120" w:after="120"/>
        <w:ind w:left="360" w:right="30"/>
        <w:jc w:val="both"/>
        <w:rPr>
          <w:sz w:val="25"/>
          <w:szCs w:val="25"/>
        </w:rPr>
      </w:pPr>
      <w:r w:rsidRPr="004C2355">
        <w:rPr>
          <w:sz w:val="25"/>
          <w:szCs w:val="25"/>
        </w:rPr>
        <w:t xml:space="preserve">Người điều hành </w:t>
      </w:r>
      <w:r w:rsidR="001C5CC5" w:rsidRPr="004C2355">
        <w:rPr>
          <w:sz w:val="25"/>
          <w:szCs w:val="25"/>
          <w:lang w:val="en-US"/>
        </w:rPr>
        <w:t>doanh nghiệp</w:t>
      </w:r>
      <w:r w:rsidRPr="004C2355">
        <w:rPr>
          <w:sz w:val="25"/>
          <w:szCs w:val="25"/>
        </w:rPr>
        <w:t xml:space="preserve"> bao gồm Tổng giám đốc, Phó Tổng giám đốc, Kế toán trưởng và </w:t>
      </w:r>
      <w:r w:rsidR="007D164F" w:rsidRPr="004C2355">
        <w:rPr>
          <w:sz w:val="25"/>
          <w:szCs w:val="25"/>
          <w:lang w:val="en-US"/>
        </w:rPr>
        <w:t>các chức danh điều hành khác do Hội đồng quản trị bổ nhiệm</w:t>
      </w:r>
      <w:r w:rsidR="006F185B" w:rsidRPr="004C2355">
        <w:rPr>
          <w:sz w:val="25"/>
          <w:szCs w:val="25"/>
          <w:lang w:val="en-US"/>
        </w:rPr>
        <w:t>.</w:t>
      </w:r>
    </w:p>
    <w:p w14:paraId="60A6163C" w14:textId="387A0764" w:rsidR="008119A9" w:rsidRPr="004C2355" w:rsidRDefault="008119A9" w:rsidP="00954281">
      <w:pPr>
        <w:numPr>
          <w:ilvl w:val="0"/>
          <w:numId w:val="8"/>
        </w:numPr>
        <w:tabs>
          <w:tab w:val="left" w:pos="360"/>
        </w:tabs>
        <w:spacing w:before="120" w:after="120"/>
        <w:ind w:left="360" w:right="30"/>
        <w:jc w:val="both"/>
        <w:rPr>
          <w:sz w:val="25"/>
          <w:szCs w:val="25"/>
        </w:rPr>
      </w:pPr>
      <w:r w:rsidRPr="004C2355">
        <w:rPr>
          <w:sz w:val="25"/>
          <w:szCs w:val="25"/>
        </w:rPr>
        <w:t>Theo đề nghị của Tổng giám đốc và được sự chấp thuận của Hội đồng quản trị, Công ty được tuyển dụng người điều hành khác với số lượng và tiêu chuẩn phù hợp với cơ cấu và quy chế quản lý của Công ty do Hội đồng quản trị quy định. Người điều hành doanh nghiệp phải có trách nhiệm mẫn cán để hỗ trợ Công ty đạt được các mục tiêu đề ra trong hoạt động và tổ chức.</w:t>
      </w:r>
    </w:p>
    <w:p w14:paraId="5EAFE2E6" w14:textId="77777777" w:rsidR="008119A9" w:rsidRPr="004C2355" w:rsidRDefault="008119A9" w:rsidP="00954281">
      <w:pPr>
        <w:numPr>
          <w:ilvl w:val="0"/>
          <w:numId w:val="8"/>
        </w:numPr>
        <w:tabs>
          <w:tab w:val="left" w:pos="360"/>
        </w:tabs>
        <w:spacing w:before="120" w:after="120"/>
        <w:ind w:left="360" w:right="30"/>
        <w:jc w:val="both"/>
        <w:rPr>
          <w:sz w:val="25"/>
          <w:szCs w:val="25"/>
        </w:rPr>
      </w:pPr>
      <w:r w:rsidRPr="004C2355">
        <w:rPr>
          <w:sz w:val="25"/>
          <w:szCs w:val="25"/>
        </w:rPr>
        <w:t>Thù lao, tiền lương, lợi ích và các điều khoản khác trong hợp đồng lao động đối với Tổng giám đốc do Hội đồng quản trị quyết định và hợp đồng với những người điều hành khác do Hội đồng quản trị quyết định sau khi tham khảo ý kiến của Tổng giám đốc.</w:t>
      </w:r>
    </w:p>
    <w:p w14:paraId="1CA07476" w14:textId="77777777" w:rsidR="008119A9" w:rsidRPr="004C2355" w:rsidRDefault="008119A9" w:rsidP="00954281">
      <w:pPr>
        <w:numPr>
          <w:ilvl w:val="0"/>
          <w:numId w:val="8"/>
        </w:numPr>
        <w:spacing w:before="120" w:after="120"/>
        <w:ind w:left="284" w:right="30"/>
        <w:jc w:val="both"/>
        <w:rPr>
          <w:sz w:val="25"/>
          <w:szCs w:val="25"/>
        </w:rPr>
      </w:pPr>
      <w:r w:rsidRPr="004C2355">
        <w:rPr>
          <w:sz w:val="25"/>
          <w:szCs w:val="25"/>
        </w:rPr>
        <w:t>Tiền lương của người điều hành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52A0A3B7" w14:textId="77777777" w:rsidR="008119A9" w:rsidRPr="004C2355" w:rsidRDefault="008119A9" w:rsidP="00954281">
      <w:pPr>
        <w:pStyle w:val="Heading2"/>
        <w:jc w:val="both"/>
      </w:pPr>
      <w:bookmarkStart w:id="45" w:name="_Toc227160694"/>
      <w:r w:rsidRPr="004C2355">
        <w:t>Bổ nhiệm, miễn nhiệm, nhiệm vụ và quyền hạn của Tổng giám đốc</w:t>
      </w:r>
      <w:bookmarkEnd w:id="45"/>
    </w:p>
    <w:p w14:paraId="77B57CF1" w14:textId="77777777" w:rsidR="008119A9" w:rsidRPr="004C2355" w:rsidRDefault="008119A9" w:rsidP="00954281">
      <w:pPr>
        <w:numPr>
          <w:ilvl w:val="0"/>
          <w:numId w:val="10"/>
        </w:numPr>
        <w:tabs>
          <w:tab w:val="left" w:pos="360"/>
        </w:tabs>
        <w:spacing w:before="120" w:after="120"/>
        <w:ind w:left="360" w:right="30"/>
        <w:jc w:val="both"/>
        <w:rPr>
          <w:sz w:val="25"/>
          <w:szCs w:val="25"/>
        </w:rPr>
      </w:pPr>
      <w:r w:rsidRPr="004C2355">
        <w:rPr>
          <w:sz w:val="25"/>
          <w:szCs w:val="25"/>
        </w:rPr>
        <w:t xml:space="preserve">Hội đồng quản trị bổ nhiệm một (01) thành viên Hội đồng quản trị hoặc một người khác làm Tổng giám đốc; ký hợp đồng trong đó quy định thù lao, tiền lương và lợi ích khác. </w:t>
      </w:r>
    </w:p>
    <w:p w14:paraId="0887251C" w14:textId="77777777" w:rsidR="008119A9" w:rsidRPr="004C2355" w:rsidRDefault="008119A9" w:rsidP="00954281">
      <w:pPr>
        <w:numPr>
          <w:ilvl w:val="0"/>
          <w:numId w:val="10"/>
        </w:numPr>
        <w:tabs>
          <w:tab w:val="left" w:pos="360"/>
        </w:tabs>
        <w:spacing w:before="120" w:after="120"/>
        <w:ind w:left="360" w:right="30"/>
        <w:jc w:val="both"/>
        <w:rPr>
          <w:sz w:val="25"/>
          <w:szCs w:val="25"/>
        </w:rPr>
      </w:pPr>
      <w:r w:rsidRPr="004C2355">
        <w:rPr>
          <w:sz w:val="25"/>
          <w:szCs w:val="25"/>
        </w:rPr>
        <w:t>Nhiệm kỳ của Tổng giám đốc không quá năm (05) năm và có thể được bổ nhiệm lại với số nhiệm kỳ không hạn chế. Việc bổ nhiệm có thể hết hiệu lực căn cứ vào các quy định tại hợp đồng lao động. Tổng giám đốc không phải là người mà pháp luật cấm giữ chức vụ này và phải đáp ứng các tiêu chuẩn, điều kiện theo quy định của pháp luật và Điều lệ công ty.</w:t>
      </w:r>
    </w:p>
    <w:p w14:paraId="43A76AE1" w14:textId="77777777" w:rsidR="008119A9" w:rsidRPr="004C2355" w:rsidRDefault="008119A9" w:rsidP="00954281">
      <w:pPr>
        <w:numPr>
          <w:ilvl w:val="0"/>
          <w:numId w:val="10"/>
        </w:numPr>
        <w:tabs>
          <w:tab w:val="left" w:pos="360"/>
        </w:tabs>
        <w:spacing w:before="120" w:after="120"/>
        <w:ind w:left="360" w:right="30"/>
        <w:jc w:val="both"/>
        <w:rPr>
          <w:sz w:val="25"/>
          <w:szCs w:val="25"/>
        </w:rPr>
      </w:pPr>
      <w:r w:rsidRPr="004C2355">
        <w:rPr>
          <w:sz w:val="25"/>
          <w:szCs w:val="25"/>
        </w:rPr>
        <w:t>Tổng giám đốc có các quyền và nghĩa vụ sau:</w:t>
      </w:r>
    </w:p>
    <w:p w14:paraId="08BC0D10" w14:textId="77777777" w:rsidR="008119A9" w:rsidRPr="004C2355" w:rsidRDefault="008119A9" w:rsidP="00954281">
      <w:pPr>
        <w:numPr>
          <w:ilvl w:val="0"/>
          <w:numId w:val="11"/>
        </w:numPr>
        <w:tabs>
          <w:tab w:val="left" w:pos="720"/>
        </w:tabs>
        <w:spacing w:before="120" w:after="120"/>
        <w:ind w:left="720" w:right="30"/>
        <w:jc w:val="both"/>
        <w:rPr>
          <w:sz w:val="25"/>
          <w:szCs w:val="25"/>
        </w:rPr>
      </w:pPr>
      <w:r w:rsidRPr="004C2355">
        <w:rPr>
          <w:sz w:val="25"/>
          <w:szCs w:val="25"/>
        </w:rPr>
        <w:t>Thực hiện các nghị quyết của Hội đồng quản trị và Đại hội đồng cổ đông, kế hoạch kinh doanh và kế hoạch đầu tư của Công ty đã được Hội đồng quản trị và Đại hội đồng cổ đông thông qua;</w:t>
      </w:r>
    </w:p>
    <w:p w14:paraId="314DD1B1" w14:textId="77777777" w:rsidR="008119A9" w:rsidRPr="004C2355" w:rsidRDefault="008119A9" w:rsidP="00954281">
      <w:pPr>
        <w:numPr>
          <w:ilvl w:val="0"/>
          <w:numId w:val="11"/>
        </w:numPr>
        <w:tabs>
          <w:tab w:val="left" w:pos="720"/>
        </w:tabs>
        <w:spacing w:before="120" w:after="120"/>
        <w:ind w:left="720" w:right="30"/>
        <w:jc w:val="both"/>
        <w:rPr>
          <w:sz w:val="25"/>
          <w:szCs w:val="25"/>
        </w:rPr>
      </w:pPr>
      <w:r w:rsidRPr="004C2355">
        <w:rPr>
          <w:sz w:val="25"/>
          <w:szCs w:val="25"/>
        </w:rPr>
        <w:t>Đi</w:t>
      </w:r>
      <w:r w:rsidRPr="004C2355">
        <w:rPr>
          <w:spacing w:val="-1"/>
          <w:sz w:val="25"/>
          <w:szCs w:val="25"/>
        </w:rPr>
        <w:t>ề</w:t>
      </w:r>
      <w:r w:rsidRPr="004C2355">
        <w:rPr>
          <w:sz w:val="25"/>
          <w:szCs w:val="25"/>
        </w:rPr>
        <w:t>u</w:t>
      </w:r>
      <w:r w:rsidRPr="004C2355">
        <w:rPr>
          <w:spacing w:val="31"/>
          <w:sz w:val="25"/>
          <w:szCs w:val="25"/>
        </w:rPr>
        <w:t xml:space="preserve"> </w:t>
      </w:r>
      <w:r w:rsidRPr="004C2355">
        <w:rPr>
          <w:sz w:val="25"/>
          <w:szCs w:val="25"/>
        </w:rPr>
        <w:t>h</w:t>
      </w:r>
      <w:r w:rsidRPr="004C2355">
        <w:rPr>
          <w:spacing w:val="-1"/>
          <w:sz w:val="25"/>
          <w:szCs w:val="25"/>
        </w:rPr>
        <w:t>à</w:t>
      </w:r>
      <w:r w:rsidRPr="004C2355">
        <w:rPr>
          <w:sz w:val="25"/>
          <w:szCs w:val="25"/>
        </w:rPr>
        <w:t>nh</w:t>
      </w:r>
      <w:r w:rsidRPr="004C2355">
        <w:rPr>
          <w:spacing w:val="31"/>
          <w:sz w:val="25"/>
          <w:szCs w:val="25"/>
        </w:rPr>
        <w:t xml:space="preserve"> </w:t>
      </w:r>
      <w:r w:rsidRPr="004C2355">
        <w:rPr>
          <w:sz w:val="25"/>
          <w:szCs w:val="25"/>
        </w:rPr>
        <w:t>và</w:t>
      </w:r>
      <w:r w:rsidRPr="004C2355">
        <w:rPr>
          <w:spacing w:val="30"/>
          <w:sz w:val="25"/>
          <w:szCs w:val="25"/>
        </w:rPr>
        <w:t xml:space="preserve"> </w:t>
      </w:r>
      <w:r w:rsidRPr="004C2355">
        <w:rPr>
          <w:sz w:val="25"/>
          <w:szCs w:val="25"/>
        </w:rPr>
        <w:t>q</w:t>
      </w:r>
      <w:r w:rsidRPr="004C2355">
        <w:rPr>
          <w:spacing w:val="5"/>
          <w:sz w:val="25"/>
          <w:szCs w:val="25"/>
        </w:rPr>
        <w:t>u</w:t>
      </w:r>
      <w:r w:rsidRPr="004C2355">
        <w:rPr>
          <w:spacing w:val="-5"/>
          <w:sz w:val="25"/>
          <w:szCs w:val="25"/>
        </w:rPr>
        <w:t>y</w:t>
      </w:r>
      <w:r w:rsidRPr="004C2355">
        <w:rPr>
          <w:spacing w:val="-1"/>
          <w:sz w:val="25"/>
          <w:szCs w:val="25"/>
        </w:rPr>
        <w:t>ế</w:t>
      </w:r>
      <w:r w:rsidRPr="004C2355">
        <w:rPr>
          <w:sz w:val="25"/>
          <w:szCs w:val="25"/>
        </w:rPr>
        <w:t>t</w:t>
      </w:r>
      <w:r w:rsidRPr="004C2355">
        <w:rPr>
          <w:spacing w:val="31"/>
          <w:sz w:val="25"/>
          <w:szCs w:val="25"/>
        </w:rPr>
        <w:t xml:space="preserve"> </w:t>
      </w:r>
      <w:r w:rsidRPr="004C2355">
        <w:rPr>
          <w:sz w:val="25"/>
          <w:szCs w:val="25"/>
        </w:rPr>
        <w:t>đị</w:t>
      </w:r>
      <w:r w:rsidRPr="004C2355">
        <w:rPr>
          <w:spacing w:val="3"/>
          <w:sz w:val="25"/>
          <w:szCs w:val="25"/>
        </w:rPr>
        <w:t>n</w:t>
      </w:r>
      <w:r w:rsidRPr="004C2355">
        <w:rPr>
          <w:sz w:val="25"/>
          <w:szCs w:val="25"/>
        </w:rPr>
        <w:t>h</w:t>
      </w:r>
      <w:r w:rsidRPr="004C2355">
        <w:rPr>
          <w:spacing w:val="31"/>
          <w:sz w:val="25"/>
          <w:szCs w:val="25"/>
        </w:rPr>
        <w:t xml:space="preserve"> </w:t>
      </w:r>
      <w:r w:rsidRPr="004C2355">
        <w:rPr>
          <w:spacing w:val="-1"/>
          <w:sz w:val="25"/>
          <w:szCs w:val="25"/>
        </w:rPr>
        <w:t>cá</w:t>
      </w:r>
      <w:r w:rsidRPr="004C2355">
        <w:rPr>
          <w:sz w:val="25"/>
          <w:szCs w:val="25"/>
        </w:rPr>
        <w:t>c</w:t>
      </w:r>
      <w:r w:rsidRPr="004C2355">
        <w:rPr>
          <w:spacing w:val="30"/>
          <w:sz w:val="25"/>
          <w:szCs w:val="25"/>
        </w:rPr>
        <w:t xml:space="preserve"> </w:t>
      </w:r>
      <w:r w:rsidRPr="004C2355">
        <w:rPr>
          <w:sz w:val="25"/>
          <w:szCs w:val="25"/>
        </w:rPr>
        <w:t>h</w:t>
      </w:r>
      <w:r w:rsidRPr="004C2355">
        <w:rPr>
          <w:spacing w:val="2"/>
          <w:sz w:val="25"/>
          <w:szCs w:val="25"/>
        </w:rPr>
        <w:t>o</w:t>
      </w:r>
      <w:r w:rsidRPr="004C2355">
        <w:rPr>
          <w:spacing w:val="-1"/>
          <w:sz w:val="25"/>
          <w:szCs w:val="25"/>
        </w:rPr>
        <w:t>ạ</w:t>
      </w:r>
      <w:r w:rsidRPr="004C2355">
        <w:rPr>
          <w:sz w:val="25"/>
          <w:szCs w:val="25"/>
        </w:rPr>
        <w:t>t</w:t>
      </w:r>
      <w:r w:rsidRPr="004C2355">
        <w:rPr>
          <w:spacing w:val="31"/>
          <w:sz w:val="25"/>
          <w:szCs w:val="25"/>
        </w:rPr>
        <w:t xml:space="preserve"> </w:t>
      </w:r>
      <w:r w:rsidRPr="004C2355">
        <w:rPr>
          <w:sz w:val="25"/>
          <w:szCs w:val="25"/>
        </w:rPr>
        <w:t>động</w:t>
      </w:r>
      <w:r w:rsidRPr="004C2355">
        <w:rPr>
          <w:spacing w:val="29"/>
          <w:sz w:val="25"/>
          <w:szCs w:val="25"/>
        </w:rPr>
        <w:t xml:space="preserve"> </w:t>
      </w:r>
      <w:r w:rsidRPr="004C2355">
        <w:rPr>
          <w:sz w:val="25"/>
          <w:szCs w:val="25"/>
        </w:rPr>
        <w:t>kinh</w:t>
      </w:r>
      <w:r w:rsidRPr="004C2355">
        <w:rPr>
          <w:spacing w:val="31"/>
          <w:sz w:val="25"/>
          <w:szCs w:val="25"/>
        </w:rPr>
        <w:t xml:space="preserve"> </w:t>
      </w:r>
      <w:r w:rsidRPr="004C2355">
        <w:rPr>
          <w:sz w:val="25"/>
          <w:szCs w:val="25"/>
        </w:rPr>
        <w:t>d</w:t>
      </w:r>
      <w:r w:rsidRPr="004C2355">
        <w:rPr>
          <w:spacing w:val="2"/>
          <w:sz w:val="25"/>
          <w:szCs w:val="25"/>
        </w:rPr>
        <w:t>o</w:t>
      </w:r>
      <w:r w:rsidRPr="004C2355">
        <w:rPr>
          <w:spacing w:val="-1"/>
          <w:sz w:val="25"/>
          <w:szCs w:val="25"/>
        </w:rPr>
        <w:t>a</w:t>
      </w:r>
      <w:r w:rsidRPr="004C2355">
        <w:rPr>
          <w:sz w:val="25"/>
          <w:szCs w:val="25"/>
        </w:rPr>
        <w:t>nh</w:t>
      </w:r>
      <w:r w:rsidRPr="004C2355">
        <w:rPr>
          <w:spacing w:val="31"/>
          <w:sz w:val="25"/>
          <w:szCs w:val="25"/>
        </w:rPr>
        <w:t xml:space="preserve"> </w:t>
      </w:r>
      <w:r w:rsidRPr="004C2355">
        <w:rPr>
          <w:sz w:val="25"/>
          <w:szCs w:val="25"/>
        </w:rPr>
        <w:t>h</w:t>
      </w:r>
      <w:r w:rsidRPr="004C2355">
        <w:rPr>
          <w:spacing w:val="-1"/>
          <w:sz w:val="25"/>
          <w:szCs w:val="25"/>
        </w:rPr>
        <w:t>à</w:t>
      </w:r>
      <w:r w:rsidRPr="004C2355">
        <w:rPr>
          <w:spacing w:val="2"/>
          <w:sz w:val="25"/>
          <w:szCs w:val="25"/>
        </w:rPr>
        <w:t>n</w:t>
      </w:r>
      <w:r w:rsidRPr="004C2355">
        <w:rPr>
          <w:sz w:val="25"/>
          <w:szCs w:val="25"/>
        </w:rPr>
        <w:t>g</w:t>
      </w:r>
      <w:r w:rsidRPr="004C2355">
        <w:rPr>
          <w:spacing w:val="29"/>
          <w:sz w:val="25"/>
          <w:szCs w:val="25"/>
        </w:rPr>
        <w:t xml:space="preserve"> </w:t>
      </w:r>
      <w:r w:rsidRPr="004C2355">
        <w:rPr>
          <w:spacing w:val="2"/>
          <w:sz w:val="25"/>
          <w:szCs w:val="25"/>
        </w:rPr>
        <w:t>n</w:t>
      </w:r>
      <w:r w:rsidRPr="004C2355">
        <w:rPr>
          <w:spacing w:val="-2"/>
          <w:sz w:val="25"/>
          <w:szCs w:val="25"/>
        </w:rPr>
        <w:t>g</w:t>
      </w:r>
      <w:r w:rsidRPr="004C2355">
        <w:rPr>
          <w:spacing w:val="4"/>
          <w:sz w:val="25"/>
          <w:szCs w:val="25"/>
        </w:rPr>
        <w:t>à</w:t>
      </w:r>
      <w:r w:rsidRPr="004C2355">
        <w:rPr>
          <w:sz w:val="25"/>
          <w:szCs w:val="25"/>
        </w:rPr>
        <w:t>y</w:t>
      </w:r>
      <w:r w:rsidRPr="004C2355">
        <w:rPr>
          <w:spacing w:val="29"/>
          <w:sz w:val="25"/>
          <w:szCs w:val="25"/>
        </w:rPr>
        <w:t xml:space="preserve"> </w:t>
      </w:r>
      <w:r w:rsidRPr="004C2355">
        <w:rPr>
          <w:spacing w:val="-1"/>
          <w:sz w:val="25"/>
          <w:szCs w:val="25"/>
        </w:rPr>
        <w:t>c</w:t>
      </w:r>
      <w:r w:rsidRPr="004C2355">
        <w:rPr>
          <w:sz w:val="25"/>
          <w:szCs w:val="25"/>
        </w:rPr>
        <w:t>ủa</w:t>
      </w:r>
      <w:r w:rsidRPr="004C2355">
        <w:rPr>
          <w:spacing w:val="30"/>
          <w:sz w:val="25"/>
          <w:szCs w:val="25"/>
        </w:rPr>
        <w:t xml:space="preserve"> </w:t>
      </w:r>
      <w:r w:rsidRPr="004C2355">
        <w:rPr>
          <w:spacing w:val="2"/>
          <w:sz w:val="25"/>
          <w:szCs w:val="25"/>
        </w:rPr>
        <w:t>Công ty</w:t>
      </w:r>
      <w:r w:rsidRPr="004C2355">
        <w:rPr>
          <w:sz w:val="25"/>
          <w:szCs w:val="25"/>
        </w:rPr>
        <w:t>.</w:t>
      </w:r>
      <w:r w:rsidRPr="004C2355">
        <w:rPr>
          <w:spacing w:val="31"/>
          <w:sz w:val="25"/>
          <w:szCs w:val="25"/>
        </w:rPr>
        <w:t xml:space="preserve"> </w:t>
      </w:r>
      <w:r w:rsidRPr="004C2355">
        <w:rPr>
          <w:sz w:val="25"/>
          <w:szCs w:val="25"/>
        </w:rPr>
        <w:t>Một ho</w:t>
      </w:r>
      <w:r w:rsidRPr="004C2355">
        <w:rPr>
          <w:spacing w:val="-1"/>
          <w:sz w:val="25"/>
          <w:szCs w:val="25"/>
        </w:rPr>
        <w:t>ạ</w:t>
      </w:r>
      <w:r w:rsidRPr="004C2355">
        <w:rPr>
          <w:sz w:val="25"/>
          <w:szCs w:val="25"/>
        </w:rPr>
        <w:t>t</w:t>
      </w:r>
      <w:r w:rsidRPr="004C2355">
        <w:rPr>
          <w:spacing w:val="5"/>
          <w:sz w:val="25"/>
          <w:szCs w:val="25"/>
        </w:rPr>
        <w:t xml:space="preserve"> </w:t>
      </w:r>
      <w:r w:rsidRPr="004C2355">
        <w:rPr>
          <w:sz w:val="25"/>
          <w:szCs w:val="25"/>
        </w:rPr>
        <w:t>động</w:t>
      </w:r>
      <w:r w:rsidRPr="004C2355">
        <w:rPr>
          <w:spacing w:val="2"/>
          <w:sz w:val="25"/>
          <w:szCs w:val="25"/>
        </w:rPr>
        <w:t xml:space="preserve"> </w:t>
      </w:r>
      <w:r w:rsidRPr="004C2355">
        <w:rPr>
          <w:sz w:val="25"/>
          <w:szCs w:val="25"/>
        </w:rPr>
        <w:t>sẽ</w:t>
      </w:r>
      <w:r w:rsidRPr="004C2355">
        <w:rPr>
          <w:spacing w:val="4"/>
          <w:sz w:val="25"/>
          <w:szCs w:val="25"/>
        </w:rPr>
        <w:t xml:space="preserve"> </w:t>
      </w:r>
      <w:r w:rsidRPr="004C2355">
        <w:rPr>
          <w:sz w:val="25"/>
          <w:szCs w:val="25"/>
        </w:rPr>
        <w:t>đư</w:t>
      </w:r>
      <w:r w:rsidRPr="004C2355">
        <w:rPr>
          <w:spacing w:val="2"/>
          <w:sz w:val="25"/>
          <w:szCs w:val="25"/>
        </w:rPr>
        <w:t>ợ</w:t>
      </w:r>
      <w:r w:rsidRPr="004C2355">
        <w:rPr>
          <w:sz w:val="25"/>
          <w:szCs w:val="25"/>
        </w:rPr>
        <w:t>c</w:t>
      </w:r>
      <w:r w:rsidRPr="004C2355">
        <w:rPr>
          <w:spacing w:val="4"/>
          <w:sz w:val="25"/>
          <w:szCs w:val="25"/>
        </w:rPr>
        <w:t xml:space="preserve"> </w:t>
      </w:r>
      <w:r w:rsidRPr="004C2355">
        <w:rPr>
          <w:spacing w:val="-1"/>
          <w:sz w:val="25"/>
          <w:szCs w:val="25"/>
        </w:rPr>
        <w:t>c</w:t>
      </w:r>
      <w:r w:rsidRPr="004C2355">
        <w:rPr>
          <w:sz w:val="25"/>
          <w:szCs w:val="25"/>
        </w:rPr>
        <w:t>oi</w:t>
      </w:r>
      <w:r w:rsidRPr="004C2355">
        <w:rPr>
          <w:spacing w:val="5"/>
          <w:sz w:val="25"/>
          <w:szCs w:val="25"/>
        </w:rPr>
        <w:t xml:space="preserve"> </w:t>
      </w:r>
      <w:r w:rsidRPr="004C2355">
        <w:rPr>
          <w:sz w:val="25"/>
          <w:szCs w:val="25"/>
        </w:rPr>
        <w:t>là</w:t>
      </w:r>
      <w:r w:rsidRPr="004C2355">
        <w:rPr>
          <w:spacing w:val="4"/>
          <w:sz w:val="25"/>
          <w:szCs w:val="25"/>
        </w:rPr>
        <w:t xml:space="preserve"> </w:t>
      </w:r>
      <w:r w:rsidRPr="004C2355">
        <w:rPr>
          <w:sz w:val="25"/>
          <w:szCs w:val="25"/>
        </w:rPr>
        <w:t>ho</w:t>
      </w:r>
      <w:r w:rsidRPr="004C2355">
        <w:rPr>
          <w:spacing w:val="-1"/>
          <w:sz w:val="25"/>
          <w:szCs w:val="25"/>
        </w:rPr>
        <w:t>ạ</w:t>
      </w:r>
      <w:r w:rsidRPr="004C2355">
        <w:rPr>
          <w:sz w:val="25"/>
          <w:szCs w:val="25"/>
        </w:rPr>
        <w:t>t</w:t>
      </w:r>
      <w:r w:rsidRPr="004C2355">
        <w:rPr>
          <w:spacing w:val="5"/>
          <w:sz w:val="25"/>
          <w:szCs w:val="25"/>
        </w:rPr>
        <w:t xml:space="preserve"> </w:t>
      </w:r>
      <w:r w:rsidRPr="004C2355">
        <w:rPr>
          <w:sz w:val="25"/>
          <w:szCs w:val="25"/>
        </w:rPr>
        <w:t>động</w:t>
      </w:r>
      <w:r w:rsidRPr="004C2355">
        <w:rPr>
          <w:spacing w:val="5"/>
          <w:sz w:val="25"/>
          <w:szCs w:val="25"/>
        </w:rPr>
        <w:t xml:space="preserve"> </w:t>
      </w:r>
      <w:r w:rsidRPr="004C2355">
        <w:rPr>
          <w:sz w:val="25"/>
          <w:szCs w:val="25"/>
        </w:rPr>
        <w:t>kinh</w:t>
      </w:r>
      <w:r w:rsidRPr="004C2355">
        <w:rPr>
          <w:spacing w:val="5"/>
          <w:sz w:val="25"/>
          <w:szCs w:val="25"/>
        </w:rPr>
        <w:t xml:space="preserve"> </w:t>
      </w:r>
      <w:r w:rsidRPr="004C2355">
        <w:rPr>
          <w:sz w:val="25"/>
          <w:szCs w:val="25"/>
        </w:rPr>
        <w:t>do</w:t>
      </w:r>
      <w:r w:rsidRPr="004C2355">
        <w:rPr>
          <w:spacing w:val="-1"/>
          <w:sz w:val="25"/>
          <w:szCs w:val="25"/>
        </w:rPr>
        <w:t>a</w:t>
      </w:r>
      <w:r w:rsidRPr="004C2355">
        <w:rPr>
          <w:sz w:val="25"/>
          <w:szCs w:val="25"/>
        </w:rPr>
        <w:t>nh</w:t>
      </w:r>
      <w:r w:rsidRPr="004C2355">
        <w:rPr>
          <w:spacing w:val="5"/>
          <w:sz w:val="25"/>
          <w:szCs w:val="25"/>
        </w:rPr>
        <w:t xml:space="preserve"> </w:t>
      </w:r>
      <w:r w:rsidRPr="004C2355">
        <w:rPr>
          <w:sz w:val="25"/>
          <w:szCs w:val="25"/>
        </w:rPr>
        <w:t>h</w:t>
      </w:r>
      <w:r w:rsidRPr="004C2355">
        <w:rPr>
          <w:spacing w:val="1"/>
          <w:sz w:val="25"/>
          <w:szCs w:val="25"/>
        </w:rPr>
        <w:t>à</w:t>
      </w:r>
      <w:r w:rsidRPr="004C2355">
        <w:rPr>
          <w:sz w:val="25"/>
          <w:szCs w:val="25"/>
        </w:rPr>
        <w:t>ng</w:t>
      </w:r>
      <w:r w:rsidRPr="004C2355">
        <w:rPr>
          <w:spacing w:val="2"/>
          <w:sz w:val="25"/>
          <w:szCs w:val="25"/>
        </w:rPr>
        <w:t xml:space="preserve"> n</w:t>
      </w:r>
      <w:r w:rsidRPr="004C2355">
        <w:rPr>
          <w:spacing w:val="-2"/>
          <w:sz w:val="25"/>
          <w:szCs w:val="25"/>
        </w:rPr>
        <w:t>g</w:t>
      </w:r>
      <w:r w:rsidRPr="004C2355">
        <w:rPr>
          <w:spacing w:val="4"/>
          <w:sz w:val="25"/>
          <w:szCs w:val="25"/>
        </w:rPr>
        <w:t>à</w:t>
      </w:r>
      <w:r w:rsidRPr="004C2355">
        <w:rPr>
          <w:sz w:val="25"/>
          <w:szCs w:val="25"/>
        </w:rPr>
        <w:t xml:space="preserve">y </w:t>
      </w:r>
      <w:r w:rsidRPr="004C2355">
        <w:rPr>
          <w:spacing w:val="-1"/>
          <w:sz w:val="25"/>
          <w:szCs w:val="25"/>
        </w:rPr>
        <w:t>c</w:t>
      </w:r>
      <w:r w:rsidRPr="004C2355">
        <w:rPr>
          <w:spacing w:val="2"/>
          <w:sz w:val="25"/>
          <w:szCs w:val="25"/>
        </w:rPr>
        <w:t>ủ</w:t>
      </w:r>
      <w:r w:rsidRPr="004C2355">
        <w:rPr>
          <w:sz w:val="25"/>
          <w:szCs w:val="25"/>
        </w:rPr>
        <w:t>a</w:t>
      </w:r>
      <w:r w:rsidRPr="004C2355">
        <w:rPr>
          <w:spacing w:val="4"/>
          <w:sz w:val="25"/>
          <w:szCs w:val="25"/>
        </w:rPr>
        <w:t xml:space="preserve"> </w:t>
      </w:r>
      <w:r w:rsidRPr="004C2355">
        <w:rPr>
          <w:sz w:val="25"/>
          <w:szCs w:val="25"/>
        </w:rPr>
        <w:t xml:space="preserve">Công ty </w:t>
      </w:r>
      <w:r w:rsidRPr="004C2355">
        <w:rPr>
          <w:spacing w:val="2"/>
          <w:sz w:val="25"/>
          <w:szCs w:val="25"/>
        </w:rPr>
        <w:t>n</w:t>
      </w:r>
      <w:r w:rsidRPr="004C2355">
        <w:rPr>
          <w:spacing w:val="1"/>
          <w:sz w:val="25"/>
          <w:szCs w:val="25"/>
        </w:rPr>
        <w:t>ế</w:t>
      </w:r>
      <w:r w:rsidRPr="004C2355">
        <w:rPr>
          <w:sz w:val="25"/>
          <w:szCs w:val="25"/>
        </w:rPr>
        <w:t>u</w:t>
      </w:r>
      <w:r w:rsidRPr="004C2355">
        <w:rPr>
          <w:spacing w:val="5"/>
          <w:sz w:val="25"/>
          <w:szCs w:val="25"/>
        </w:rPr>
        <w:t xml:space="preserve"> </w:t>
      </w:r>
      <w:r w:rsidRPr="004C2355">
        <w:rPr>
          <w:sz w:val="25"/>
          <w:szCs w:val="25"/>
        </w:rPr>
        <w:t>như</w:t>
      </w:r>
      <w:r w:rsidRPr="004C2355">
        <w:rPr>
          <w:spacing w:val="4"/>
          <w:sz w:val="25"/>
          <w:szCs w:val="25"/>
        </w:rPr>
        <w:t xml:space="preserve"> </w:t>
      </w:r>
      <w:r w:rsidRPr="004C2355">
        <w:rPr>
          <w:sz w:val="25"/>
          <w:szCs w:val="25"/>
        </w:rPr>
        <w:t>ho</w:t>
      </w:r>
      <w:r w:rsidRPr="004C2355">
        <w:rPr>
          <w:spacing w:val="-1"/>
          <w:sz w:val="25"/>
          <w:szCs w:val="25"/>
        </w:rPr>
        <w:t>ạ</w:t>
      </w:r>
      <w:r w:rsidRPr="004C2355">
        <w:rPr>
          <w:sz w:val="25"/>
          <w:szCs w:val="25"/>
        </w:rPr>
        <w:t>t động</w:t>
      </w:r>
      <w:r w:rsidRPr="004C2355">
        <w:rPr>
          <w:spacing w:val="-2"/>
          <w:sz w:val="25"/>
          <w:szCs w:val="25"/>
        </w:rPr>
        <w:t xml:space="preserve"> </w:t>
      </w:r>
      <w:r w:rsidRPr="004C2355">
        <w:rPr>
          <w:sz w:val="25"/>
          <w:szCs w:val="25"/>
        </w:rPr>
        <w:t>đó khô</w:t>
      </w:r>
      <w:r w:rsidRPr="004C2355">
        <w:rPr>
          <w:spacing w:val="2"/>
          <w:sz w:val="25"/>
          <w:szCs w:val="25"/>
        </w:rPr>
        <w:t>n</w:t>
      </w:r>
      <w:r w:rsidRPr="004C2355">
        <w:rPr>
          <w:sz w:val="25"/>
          <w:szCs w:val="25"/>
        </w:rPr>
        <w:t>g</w:t>
      </w:r>
      <w:r w:rsidRPr="004C2355">
        <w:rPr>
          <w:spacing w:val="-2"/>
          <w:sz w:val="25"/>
          <w:szCs w:val="25"/>
        </w:rPr>
        <w:t xml:space="preserve"> </w:t>
      </w:r>
      <w:r w:rsidRPr="004C2355">
        <w:rPr>
          <w:sz w:val="25"/>
          <w:szCs w:val="25"/>
        </w:rPr>
        <w:t>thuộc th</w:t>
      </w:r>
      <w:r w:rsidRPr="004C2355">
        <w:rPr>
          <w:spacing w:val="1"/>
          <w:sz w:val="25"/>
          <w:szCs w:val="25"/>
        </w:rPr>
        <w:t>ẩ</w:t>
      </w:r>
      <w:r w:rsidRPr="004C2355">
        <w:rPr>
          <w:sz w:val="25"/>
          <w:szCs w:val="25"/>
        </w:rPr>
        <w:t>m q</w:t>
      </w:r>
      <w:r w:rsidRPr="004C2355">
        <w:rPr>
          <w:spacing w:val="3"/>
          <w:sz w:val="25"/>
          <w:szCs w:val="25"/>
        </w:rPr>
        <w:t>u</w:t>
      </w:r>
      <w:r w:rsidRPr="004C2355">
        <w:rPr>
          <w:spacing w:val="-5"/>
          <w:sz w:val="25"/>
          <w:szCs w:val="25"/>
        </w:rPr>
        <w:t>y</w:t>
      </w:r>
      <w:r w:rsidRPr="004C2355">
        <w:rPr>
          <w:spacing w:val="-1"/>
          <w:sz w:val="25"/>
          <w:szCs w:val="25"/>
        </w:rPr>
        <w:t>ề</w:t>
      </w:r>
      <w:r w:rsidRPr="004C2355">
        <w:rPr>
          <w:sz w:val="25"/>
          <w:szCs w:val="25"/>
        </w:rPr>
        <w:t>n q</w:t>
      </w:r>
      <w:r w:rsidRPr="004C2355">
        <w:rPr>
          <w:spacing w:val="5"/>
          <w:sz w:val="25"/>
          <w:szCs w:val="25"/>
        </w:rPr>
        <w:t>u</w:t>
      </w:r>
      <w:r w:rsidRPr="004C2355">
        <w:rPr>
          <w:spacing w:val="-5"/>
          <w:sz w:val="25"/>
          <w:szCs w:val="25"/>
        </w:rPr>
        <w:t>y</w:t>
      </w:r>
      <w:r w:rsidRPr="004C2355">
        <w:rPr>
          <w:spacing w:val="-1"/>
          <w:sz w:val="25"/>
          <w:szCs w:val="25"/>
        </w:rPr>
        <w:t>ế</w:t>
      </w:r>
      <w:r w:rsidRPr="004C2355">
        <w:rPr>
          <w:sz w:val="25"/>
          <w:szCs w:val="25"/>
        </w:rPr>
        <w:t>t đ</w:t>
      </w:r>
      <w:r w:rsidRPr="004C2355">
        <w:rPr>
          <w:spacing w:val="1"/>
          <w:sz w:val="25"/>
          <w:szCs w:val="25"/>
        </w:rPr>
        <w:t>ị</w:t>
      </w:r>
      <w:r w:rsidRPr="004C2355">
        <w:rPr>
          <w:sz w:val="25"/>
          <w:szCs w:val="25"/>
        </w:rPr>
        <w:t>nh</w:t>
      </w:r>
      <w:r w:rsidRPr="004C2355">
        <w:rPr>
          <w:spacing w:val="2"/>
          <w:sz w:val="25"/>
          <w:szCs w:val="25"/>
        </w:rPr>
        <w:t xml:space="preserve"> </w:t>
      </w:r>
      <w:r w:rsidRPr="004C2355">
        <w:rPr>
          <w:spacing w:val="-1"/>
          <w:sz w:val="25"/>
          <w:szCs w:val="25"/>
        </w:rPr>
        <w:t>c</w:t>
      </w:r>
      <w:r w:rsidRPr="004C2355">
        <w:rPr>
          <w:sz w:val="25"/>
          <w:szCs w:val="25"/>
        </w:rPr>
        <w:t>ủa</w:t>
      </w:r>
      <w:r w:rsidRPr="004C2355">
        <w:rPr>
          <w:spacing w:val="1"/>
          <w:sz w:val="25"/>
          <w:szCs w:val="25"/>
        </w:rPr>
        <w:t xml:space="preserve"> </w:t>
      </w:r>
      <w:r w:rsidRPr="004C2355">
        <w:rPr>
          <w:sz w:val="25"/>
          <w:szCs w:val="25"/>
        </w:rPr>
        <w:t>Đ</w:t>
      </w:r>
      <w:r w:rsidRPr="004C2355">
        <w:rPr>
          <w:spacing w:val="-1"/>
          <w:sz w:val="25"/>
          <w:szCs w:val="25"/>
        </w:rPr>
        <w:t>H</w:t>
      </w:r>
      <w:r w:rsidRPr="004C2355">
        <w:rPr>
          <w:sz w:val="25"/>
          <w:szCs w:val="25"/>
        </w:rPr>
        <w:t>ĐCĐ h</w:t>
      </w:r>
      <w:r w:rsidRPr="004C2355">
        <w:rPr>
          <w:spacing w:val="3"/>
          <w:sz w:val="25"/>
          <w:szCs w:val="25"/>
        </w:rPr>
        <w:t>a</w:t>
      </w:r>
      <w:r w:rsidRPr="004C2355">
        <w:rPr>
          <w:sz w:val="25"/>
          <w:szCs w:val="25"/>
        </w:rPr>
        <w:t>y</w:t>
      </w:r>
      <w:r w:rsidRPr="004C2355">
        <w:rPr>
          <w:spacing w:val="-5"/>
          <w:sz w:val="25"/>
          <w:szCs w:val="25"/>
        </w:rPr>
        <w:t xml:space="preserve"> </w:t>
      </w:r>
      <w:r w:rsidRPr="004C2355">
        <w:rPr>
          <w:spacing w:val="-1"/>
          <w:sz w:val="25"/>
          <w:szCs w:val="25"/>
        </w:rPr>
        <w:t>c</w:t>
      </w:r>
      <w:r w:rsidRPr="004C2355">
        <w:rPr>
          <w:spacing w:val="2"/>
          <w:sz w:val="25"/>
          <w:szCs w:val="25"/>
        </w:rPr>
        <w:t>ủ</w:t>
      </w:r>
      <w:r w:rsidRPr="004C2355">
        <w:rPr>
          <w:sz w:val="25"/>
          <w:szCs w:val="25"/>
        </w:rPr>
        <w:t>a</w:t>
      </w:r>
      <w:r w:rsidRPr="004C2355">
        <w:rPr>
          <w:spacing w:val="-1"/>
          <w:sz w:val="25"/>
          <w:szCs w:val="25"/>
        </w:rPr>
        <w:t xml:space="preserve"> </w:t>
      </w:r>
      <w:r w:rsidRPr="004C2355">
        <w:rPr>
          <w:sz w:val="25"/>
          <w:szCs w:val="25"/>
        </w:rPr>
        <w:t>H</w:t>
      </w:r>
      <w:r w:rsidRPr="004C2355">
        <w:rPr>
          <w:spacing w:val="-1"/>
          <w:sz w:val="25"/>
          <w:szCs w:val="25"/>
        </w:rPr>
        <w:t>Đ</w:t>
      </w:r>
      <w:r w:rsidRPr="004C2355">
        <w:rPr>
          <w:spacing w:val="2"/>
          <w:sz w:val="25"/>
          <w:szCs w:val="25"/>
        </w:rPr>
        <w:t>Q</w:t>
      </w:r>
      <w:r w:rsidRPr="004C2355">
        <w:rPr>
          <w:sz w:val="25"/>
          <w:szCs w:val="25"/>
        </w:rPr>
        <w:t>T;</w:t>
      </w:r>
    </w:p>
    <w:p w14:paraId="11723398" w14:textId="77777777" w:rsidR="008119A9" w:rsidRPr="004C2355" w:rsidRDefault="008119A9" w:rsidP="00954281">
      <w:pPr>
        <w:numPr>
          <w:ilvl w:val="0"/>
          <w:numId w:val="11"/>
        </w:numPr>
        <w:tabs>
          <w:tab w:val="left" w:pos="720"/>
        </w:tabs>
        <w:spacing w:before="120" w:after="120"/>
        <w:ind w:left="720" w:right="30"/>
        <w:jc w:val="both"/>
        <w:rPr>
          <w:sz w:val="25"/>
          <w:szCs w:val="25"/>
        </w:rPr>
      </w:pPr>
      <w:r w:rsidRPr="004C2355">
        <w:rPr>
          <w:sz w:val="25"/>
          <w:szCs w:val="25"/>
        </w:rPr>
        <w:t>Kiến nghị với Hội đồng quản trị về phương án cơ cấu tổ chức, quy chế quản lý nội bộ của Công ty;</w:t>
      </w:r>
    </w:p>
    <w:p w14:paraId="6531FBD9" w14:textId="77777777" w:rsidR="008119A9" w:rsidRPr="004C2355" w:rsidRDefault="008119A9" w:rsidP="00954281">
      <w:pPr>
        <w:numPr>
          <w:ilvl w:val="0"/>
          <w:numId w:val="11"/>
        </w:numPr>
        <w:tabs>
          <w:tab w:val="left" w:pos="720"/>
        </w:tabs>
        <w:spacing w:before="120" w:after="120"/>
        <w:ind w:left="720" w:right="30"/>
        <w:jc w:val="both"/>
        <w:rPr>
          <w:sz w:val="25"/>
          <w:szCs w:val="25"/>
        </w:rPr>
      </w:pPr>
      <w:r w:rsidRPr="004C2355">
        <w:rPr>
          <w:sz w:val="25"/>
          <w:szCs w:val="25"/>
        </w:rPr>
        <w:t>Đề xuất những biện pháp nâng cao hoạt động và quản lý của Công ty;</w:t>
      </w:r>
    </w:p>
    <w:p w14:paraId="4997A56C" w14:textId="77777777" w:rsidR="008119A9" w:rsidRPr="004C2355" w:rsidRDefault="008119A9" w:rsidP="00954281">
      <w:pPr>
        <w:numPr>
          <w:ilvl w:val="0"/>
          <w:numId w:val="11"/>
        </w:numPr>
        <w:tabs>
          <w:tab w:val="left" w:pos="720"/>
        </w:tabs>
        <w:spacing w:before="120" w:after="120"/>
        <w:ind w:left="720" w:right="30"/>
        <w:jc w:val="both"/>
        <w:rPr>
          <w:sz w:val="25"/>
          <w:szCs w:val="25"/>
        </w:rPr>
      </w:pPr>
      <w:r w:rsidRPr="004C2355">
        <w:rPr>
          <w:sz w:val="25"/>
          <w:szCs w:val="25"/>
        </w:rPr>
        <w:t xml:space="preserve">Kiến nghị số lượng và người điều hành doanh nghiệp mà Công ty cần tuyển dụng để Hội đồng quản trị bổ nhiệm hoặc miễn nhiệm theo quy chế nội bộ và kiến nghị thù lao, </w:t>
      </w:r>
      <w:r w:rsidRPr="004C2355">
        <w:rPr>
          <w:sz w:val="25"/>
          <w:szCs w:val="25"/>
        </w:rPr>
        <w:lastRenderedPageBreak/>
        <w:t>tiền lương và lợi ích khác đối với người điều hành doanh nghiệp để Hội đồng quản trị quyết định;</w:t>
      </w:r>
    </w:p>
    <w:p w14:paraId="59B20829" w14:textId="77777777" w:rsidR="008119A9" w:rsidRPr="004C2355" w:rsidRDefault="008119A9" w:rsidP="00954281">
      <w:pPr>
        <w:numPr>
          <w:ilvl w:val="0"/>
          <w:numId w:val="11"/>
        </w:numPr>
        <w:tabs>
          <w:tab w:val="left" w:pos="720"/>
        </w:tabs>
        <w:spacing w:before="120" w:after="120"/>
        <w:ind w:left="720" w:right="30"/>
        <w:jc w:val="both"/>
        <w:rPr>
          <w:sz w:val="25"/>
          <w:szCs w:val="25"/>
        </w:rPr>
      </w:pPr>
      <w:r w:rsidRPr="004C2355">
        <w:rPr>
          <w:sz w:val="25"/>
          <w:szCs w:val="25"/>
        </w:rPr>
        <w:t>Kiến nghị với HĐQT về định biên/ điều chỉnh định biên nhân sự, quỹ lương, quỹ thưởng, kế hoạch ngân sách về nhân sự của Công ty và TGĐ quyết định theo phân quyền của HĐQT từng thời kỳ;</w:t>
      </w:r>
    </w:p>
    <w:p w14:paraId="1DEFE443" w14:textId="77777777" w:rsidR="008119A9" w:rsidRPr="004C2355" w:rsidRDefault="008119A9" w:rsidP="00954281">
      <w:pPr>
        <w:numPr>
          <w:ilvl w:val="0"/>
          <w:numId w:val="11"/>
        </w:numPr>
        <w:tabs>
          <w:tab w:val="left" w:pos="720"/>
        </w:tabs>
        <w:spacing w:before="120" w:after="120"/>
        <w:ind w:left="720" w:right="30"/>
        <w:jc w:val="both"/>
        <w:rPr>
          <w:sz w:val="25"/>
          <w:szCs w:val="25"/>
        </w:rPr>
      </w:pPr>
      <w:r w:rsidRPr="004C2355">
        <w:rPr>
          <w:sz w:val="25"/>
          <w:szCs w:val="25"/>
        </w:rPr>
        <w:t xml:space="preserve">Quyết định chủ trương về tuyển dụng; tiền lương và quyền lợi khác; bổ nhiệm, miễn nhiệm, bãi nhiệm, </w:t>
      </w:r>
      <w:r w:rsidRPr="004C2355">
        <w:rPr>
          <w:spacing w:val="5"/>
          <w:sz w:val="25"/>
          <w:szCs w:val="25"/>
        </w:rPr>
        <w:t>k</w:t>
      </w:r>
      <w:r w:rsidRPr="004C2355">
        <w:rPr>
          <w:sz w:val="25"/>
          <w:szCs w:val="25"/>
        </w:rPr>
        <w:t>ý/ tái ký hợp</w:t>
      </w:r>
      <w:r w:rsidRPr="004C2355">
        <w:rPr>
          <w:spacing w:val="2"/>
          <w:sz w:val="25"/>
          <w:szCs w:val="25"/>
        </w:rPr>
        <w:t xml:space="preserve"> </w:t>
      </w:r>
      <w:r w:rsidRPr="004C2355">
        <w:rPr>
          <w:sz w:val="25"/>
          <w:szCs w:val="25"/>
        </w:rPr>
        <w:t>đồng lao</w:t>
      </w:r>
      <w:r w:rsidRPr="004C2355">
        <w:rPr>
          <w:spacing w:val="2"/>
          <w:sz w:val="25"/>
          <w:szCs w:val="25"/>
        </w:rPr>
        <w:t xml:space="preserve"> </w:t>
      </w:r>
      <w:r w:rsidRPr="004C2355">
        <w:rPr>
          <w:sz w:val="25"/>
          <w:szCs w:val="25"/>
        </w:rPr>
        <w:t>độn</w:t>
      </w:r>
      <w:r w:rsidRPr="004C2355">
        <w:rPr>
          <w:spacing w:val="-2"/>
          <w:sz w:val="25"/>
          <w:szCs w:val="25"/>
        </w:rPr>
        <w:t>g</w:t>
      </w:r>
      <w:r w:rsidRPr="004C2355">
        <w:rPr>
          <w:sz w:val="25"/>
          <w:szCs w:val="25"/>
        </w:rPr>
        <w:t>,</w:t>
      </w:r>
      <w:r w:rsidRPr="004C2355">
        <w:rPr>
          <w:spacing w:val="2"/>
          <w:sz w:val="25"/>
          <w:szCs w:val="25"/>
        </w:rPr>
        <w:t xml:space="preserve"> </w:t>
      </w:r>
      <w:r w:rsidRPr="004C2355">
        <w:rPr>
          <w:spacing w:val="-1"/>
          <w:sz w:val="25"/>
          <w:szCs w:val="25"/>
        </w:rPr>
        <w:t>c</w:t>
      </w:r>
      <w:r w:rsidRPr="004C2355">
        <w:rPr>
          <w:sz w:val="25"/>
          <w:szCs w:val="25"/>
        </w:rPr>
        <w:t>h</w:t>
      </w:r>
      <w:r w:rsidRPr="004C2355">
        <w:rPr>
          <w:spacing w:val="1"/>
          <w:sz w:val="25"/>
          <w:szCs w:val="25"/>
        </w:rPr>
        <w:t>ấ</w:t>
      </w:r>
      <w:r w:rsidRPr="004C2355">
        <w:rPr>
          <w:sz w:val="25"/>
          <w:szCs w:val="25"/>
        </w:rPr>
        <w:t>m</w:t>
      </w:r>
      <w:r w:rsidRPr="004C2355">
        <w:rPr>
          <w:spacing w:val="3"/>
          <w:sz w:val="25"/>
          <w:szCs w:val="25"/>
        </w:rPr>
        <w:t xml:space="preserve"> </w:t>
      </w:r>
      <w:r w:rsidRPr="004C2355">
        <w:rPr>
          <w:sz w:val="25"/>
          <w:szCs w:val="25"/>
        </w:rPr>
        <w:t>dứt</w:t>
      </w:r>
      <w:r w:rsidRPr="004C2355">
        <w:rPr>
          <w:spacing w:val="2"/>
          <w:sz w:val="25"/>
          <w:szCs w:val="25"/>
        </w:rPr>
        <w:t xml:space="preserve"> </w:t>
      </w:r>
      <w:r w:rsidRPr="004C2355">
        <w:rPr>
          <w:sz w:val="25"/>
          <w:szCs w:val="25"/>
        </w:rPr>
        <w:t>h</w:t>
      </w:r>
      <w:r w:rsidRPr="004C2355">
        <w:rPr>
          <w:spacing w:val="-2"/>
          <w:sz w:val="25"/>
          <w:szCs w:val="25"/>
        </w:rPr>
        <w:t>ợ</w:t>
      </w:r>
      <w:r w:rsidRPr="004C2355">
        <w:rPr>
          <w:sz w:val="25"/>
          <w:szCs w:val="25"/>
        </w:rPr>
        <w:t>p đồng lao</w:t>
      </w:r>
      <w:r w:rsidRPr="004C2355">
        <w:rPr>
          <w:spacing w:val="2"/>
          <w:sz w:val="25"/>
          <w:szCs w:val="25"/>
        </w:rPr>
        <w:t xml:space="preserve"> </w:t>
      </w:r>
      <w:r w:rsidRPr="004C2355">
        <w:rPr>
          <w:sz w:val="25"/>
          <w:szCs w:val="25"/>
        </w:rPr>
        <w:t>độn</w:t>
      </w:r>
      <w:r w:rsidRPr="004C2355">
        <w:rPr>
          <w:spacing w:val="-2"/>
          <w:sz w:val="25"/>
          <w:szCs w:val="25"/>
        </w:rPr>
        <w:t>g</w:t>
      </w:r>
      <w:r w:rsidRPr="004C2355">
        <w:rPr>
          <w:sz w:val="25"/>
          <w:szCs w:val="25"/>
        </w:rPr>
        <w:t xml:space="preserve"> các chức danh trong Công ty theo phân quyền của HĐQT từng thời kỳ; đ</w:t>
      </w:r>
      <w:r w:rsidRPr="004C2355">
        <w:rPr>
          <w:spacing w:val="-1"/>
          <w:sz w:val="25"/>
          <w:szCs w:val="25"/>
        </w:rPr>
        <w:t>ư</w:t>
      </w:r>
      <w:r w:rsidRPr="004C2355">
        <w:rPr>
          <w:sz w:val="25"/>
          <w:szCs w:val="25"/>
        </w:rPr>
        <w:t>ợc</w:t>
      </w:r>
      <w:r w:rsidRPr="004C2355">
        <w:rPr>
          <w:spacing w:val="28"/>
          <w:sz w:val="25"/>
          <w:szCs w:val="25"/>
        </w:rPr>
        <w:t xml:space="preserve"> </w:t>
      </w:r>
      <w:r w:rsidRPr="004C2355">
        <w:rPr>
          <w:spacing w:val="5"/>
          <w:sz w:val="25"/>
          <w:szCs w:val="25"/>
        </w:rPr>
        <w:t>ủ</w:t>
      </w:r>
      <w:r w:rsidRPr="004C2355">
        <w:rPr>
          <w:sz w:val="25"/>
          <w:szCs w:val="25"/>
        </w:rPr>
        <w:t>y</w:t>
      </w:r>
      <w:r w:rsidRPr="004C2355">
        <w:rPr>
          <w:spacing w:val="25"/>
          <w:sz w:val="25"/>
          <w:szCs w:val="25"/>
        </w:rPr>
        <w:t xml:space="preserve"> </w:t>
      </w:r>
      <w:r w:rsidRPr="004C2355">
        <w:rPr>
          <w:sz w:val="25"/>
          <w:szCs w:val="25"/>
        </w:rPr>
        <w:t>q</w:t>
      </w:r>
      <w:r w:rsidRPr="004C2355">
        <w:rPr>
          <w:spacing w:val="5"/>
          <w:sz w:val="25"/>
          <w:szCs w:val="25"/>
        </w:rPr>
        <w:t>u</w:t>
      </w:r>
      <w:r w:rsidRPr="004C2355">
        <w:rPr>
          <w:spacing w:val="-5"/>
          <w:sz w:val="25"/>
          <w:szCs w:val="25"/>
        </w:rPr>
        <w:t>y</w:t>
      </w:r>
      <w:r w:rsidRPr="004C2355">
        <w:rPr>
          <w:spacing w:val="1"/>
          <w:sz w:val="25"/>
          <w:szCs w:val="25"/>
        </w:rPr>
        <w:t>ề</w:t>
      </w:r>
      <w:r w:rsidRPr="004C2355">
        <w:rPr>
          <w:sz w:val="25"/>
          <w:szCs w:val="25"/>
        </w:rPr>
        <w:t>n</w:t>
      </w:r>
      <w:r w:rsidRPr="004C2355">
        <w:rPr>
          <w:spacing w:val="31"/>
          <w:sz w:val="25"/>
          <w:szCs w:val="25"/>
        </w:rPr>
        <w:t xml:space="preserve"> </w:t>
      </w:r>
      <w:r w:rsidRPr="004C2355">
        <w:rPr>
          <w:spacing w:val="-1"/>
          <w:sz w:val="25"/>
          <w:szCs w:val="25"/>
        </w:rPr>
        <w:t>c</w:t>
      </w:r>
      <w:r w:rsidRPr="004C2355">
        <w:rPr>
          <w:sz w:val="25"/>
          <w:szCs w:val="25"/>
        </w:rPr>
        <w:t>ho</w:t>
      </w:r>
      <w:r w:rsidRPr="004C2355">
        <w:rPr>
          <w:spacing w:val="29"/>
          <w:sz w:val="25"/>
          <w:szCs w:val="25"/>
        </w:rPr>
        <w:t xml:space="preserve"> </w:t>
      </w:r>
      <w:r w:rsidRPr="004C2355">
        <w:rPr>
          <w:spacing w:val="1"/>
          <w:sz w:val="25"/>
          <w:szCs w:val="25"/>
        </w:rPr>
        <w:t>c</w:t>
      </w:r>
      <w:r w:rsidRPr="004C2355">
        <w:rPr>
          <w:spacing w:val="-1"/>
          <w:sz w:val="25"/>
          <w:szCs w:val="25"/>
        </w:rPr>
        <w:t>ấ</w:t>
      </w:r>
      <w:r w:rsidRPr="004C2355">
        <w:rPr>
          <w:sz w:val="25"/>
          <w:szCs w:val="25"/>
        </w:rPr>
        <w:t>p</w:t>
      </w:r>
      <w:r w:rsidRPr="004C2355">
        <w:rPr>
          <w:spacing w:val="31"/>
          <w:sz w:val="25"/>
          <w:szCs w:val="25"/>
        </w:rPr>
        <w:t xml:space="preserve"> </w:t>
      </w:r>
      <w:r w:rsidRPr="004C2355">
        <w:rPr>
          <w:sz w:val="25"/>
          <w:szCs w:val="25"/>
        </w:rPr>
        <w:t>dưới</w:t>
      </w:r>
      <w:r w:rsidRPr="004C2355">
        <w:rPr>
          <w:spacing w:val="29"/>
          <w:sz w:val="25"/>
          <w:szCs w:val="25"/>
        </w:rPr>
        <w:t xml:space="preserve"> </w:t>
      </w:r>
      <w:r w:rsidRPr="004C2355">
        <w:rPr>
          <w:sz w:val="25"/>
          <w:szCs w:val="25"/>
        </w:rPr>
        <w:t>và</w:t>
      </w:r>
      <w:r w:rsidRPr="004C2355">
        <w:rPr>
          <w:spacing w:val="28"/>
          <w:sz w:val="25"/>
          <w:szCs w:val="25"/>
        </w:rPr>
        <w:t xml:space="preserve"> </w:t>
      </w:r>
      <w:r w:rsidRPr="004C2355">
        <w:rPr>
          <w:spacing w:val="2"/>
          <w:sz w:val="25"/>
          <w:szCs w:val="25"/>
        </w:rPr>
        <w:t>n</w:t>
      </w:r>
      <w:r w:rsidRPr="004C2355">
        <w:rPr>
          <w:sz w:val="25"/>
          <w:szCs w:val="25"/>
        </w:rPr>
        <w:t>gười</w:t>
      </w:r>
      <w:r w:rsidRPr="004C2355">
        <w:rPr>
          <w:spacing w:val="29"/>
          <w:sz w:val="25"/>
          <w:szCs w:val="25"/>
        </w:rPr>
        <w:t xml:space="preserve"> </w:t>
      </w:r>
      <w:r w:rsidRPr="004C2355">
        <w:rPr>
          <w:sz w:val="25"/>
          <w:szCs w:val="25"/>
        </w:rPr>
        <w:t>kh</w:t>
      </w:r>
      <w:r w:rsidRPr="004C2355">
        <w:rPr>
          <w:spacing w:val="-1"/>
          <w:sz w:val="25"/>
          <w:szCs w:val="25"/>
        </w:rPr>
        <w:t>á</w:t>
      </w:r>
      <w:r w:rsidRPr="004C2355">
        <w:rPr>
          <w:sz w:val="25"/>
          <w:szCs w:val="25"/>
        </w:rPr>
        <w:t>c</w:t>
      </w:r>
      <w:r w:rsidRPr="004C2355">
        <w:rPr>
          <w:spacing w:val="30"/>
          <w:sz w:val="25"/>
          <w:szCs w:val="25"/>
        </w:rPr>
        <w:t xml:space="preserve"> </w:t>
      </w:r>
      <w:r w:rsidRPr="004C2355">
        <w:rPr>
          <w:sz w:val="25"/>
          <w:szCs w:val="25"/>
        </w:rPr>
        <w:t>th</w:t>
      </w:r>
      <w:r w:rsidRPr="004C2355">
        <w:rPr>
          <w:spacing w:val="2"/>
          <w:sz w:val="25"/>
          <w:szCs w:val="25"/>
        </w:rPr>
        <w:t>ự</w:t>
      </w:r>
      <w:r w:rsidRPr="004C2355">
        <w:rPr>
          <w:sz w:val="25"/>
          <w:szCs w:val="25"/>
        </w:rPr>
        <w:t>c</w:t>
      </w:r>
      <w:r w:rsidRPr="004C2355">
        <w:rPr>
          <w:spacing w:val="28"/>
          <w:sz w:val="25"/>
          <w:szCs w:val="25"/>
        </w:rPr>
        <w:t xml:space="preserve"> </w:t>
      </w:r>
      <w:r w:rsidRPr="004C2355">
        <w:rPr>
          <w:sz w:val="25"/>
          <w:szCs w:val="25"/>
        </w:rPr>
        <w:t>hiện</w:t>
      </w:r>
      <w:r w:rsidRPr="004C2355">
        <w:rPr>
          <w:spacing w:val="28"/>
          <w:sz w:val="25"/>
          <w:szCs w:val="25"/>
        </w:rPr>
        <w:t xml:space="preserve"> </w:t>
      </w:r>
      <w:r w:rsidRPr="004C2355">
        <w:rPr>
          <w:sz w:val="25"/>
          <w:szCs w:val="25"/>
        </w:rPr>
        <w:t>một</w:t>
      </w:r>
      <w:r w:rsidRPr="004C2355">
        <w:rPr>
          <w:spacing w:val="29"/>
          <w:sz w:val="25"/>
          <w:szCs w:val="25"/>
        </w:rPr>
        <w:t xml:space="preserve"> </w:t>
      </w:r>
      <w:r w:rsidRPr="004C2355">
        <w:rPr>
          <w:sz w:val="25"/>
          <w:szCs w:val="25"/>
        </w:rPr>
        <w:t>h</w:t>
      </w:r>
      <w:r w:rsidRPr="004C2355">
        <w:rPr>
          <w:spacing w:val="2"/>
          <w:sz w:val="25"/>
          <w:szCs w:val="25"/>
        </w:rPr>
        <w:t>o</w:t>
      </w:r>
      <w:r w:rsidRPr="004C2355">
        <w:rPr>
          <w:spacing w:val="-1"/>
          <w:sz w:val="25"/>
          <w:szCs w:val="25"/>
        </w:rPr>
        <w:t>ặ</w:t>
      </w:r>
      <w:r w:rsidRPr="004C2355">
        <w:rPr>
          <w:sz w:val="25"/>
          <w:szCs w:val="25"/>
        </w:rPr>
        <w:t>c</w:t>
      </w:r>
      <w:r w:rsidRPr="004C2355">
        <w:rPr>
          <w:spacing w:val="28"/>
          <w:sz w:val="25"/>
          <w:szCs w:val="25"/>
        </w:rPr>
        <w:t xml:space="preserve"> </w:t>
      </w:r>
      <w:r w:rsidRPr="004C2355">
        <w:rPr>
          <w:sz w:val="25"/>
          <w:szCs w:val="25"/>
        </w:rPr>
        <w:t>một</w:t>
      </w:r>
      <w:r w:rsidRPr="004C2355">
        <w:rPr>
          <w:spacing w:val="29"/>
          <w:sz w:val="25"/>
          <w:szCs w:val="25"/>
        </w:rPr>
        <w:t xml:space="preserve"> </w:t>
      </w:r>
      <w:r w:rsidRPr="004C2355">
        <w:rPr>
          <w:sz w:val="25"/>
          <w:szCs w:val="25"/>
        </w:rPr>
        <w:t>số</w:t>
      </w:r>
      <w:r w:rsidRPr="004C2355">
        <w:rPr>
          <w:spacing w:val="31"/>
          <w:sz w:val="25"/>
          <w:szCs w:val="25"/>
        </w:rPr>
        <w:t xml:space="preserve"> </w:t>
      </w:r>
      <w:r w:rsidRPr="004C2355">
        <w:rPr>
          <w:spacing w:val="-1"/>
          <w:sz w:val="25"/>
          <w:szCs w:val="25"/>
        </w:rPr>
        <w:t>c</w:t>
      </w:r>
      <w:r w:rsidRPr="004C2355">
        <w:rPr>
          <w:sz w:val="25"/>
          <w:szCs w:val="25"/>
        </w:rPr>
        <w:t>ô</w:t>
      </w:r>
      <w:r w:rsidRPr="004C2355">
        <w:rPr>
          <w:spacing w:val="2"/>
          <w:sz w:val="25"/>
          <w:szCs w:val="25"/>
        </w:rPr>
        <w:t>n</w:t>
      </w:r>
      <w:r w:rsidRPr="004C2355">
        <w:rPr>
          <w:sz w:val="25"/>
          <w:szCs w:val="25"/>
        </w:rPr>
        <w:t>g</w:t>
      </w:r>
      <w:r w:rsidRPr="004C2355">
        <w:rPr>
          <w:spacing w:val="26"/>
          <w:sz w:val="25"/>
          <w:szCs w:val="25"/>
        </w:rPr>
        <w:t xml:space="preserve"> </w:t>
      </w:r>
      <w:r w:rsidRPr="004C2355">
        <w:rPr>
          <w:sz w:val="25"/>
          <w:szCs w:val="25"/>
        </w:rPr>
        <w:t>vi</w:t>
      </w:r>
      <w:r w:rsidRPr="004C2355">
        <w:rPr>
          <w:spacing w:val="2"/>
          <w:sz w:val="25"/>
          <w:szCs w:val="25"/>
        </w:rPr>
        <w:t>ệ</w:t>
      </w:r>
      <w:r w:rsidRPr="004C2355">
        <w:rPr>
          <w:sz w:val="25"/>
          <w:szCs w:val="25"/>
        </w:rPr>
        <w:t>c thuộc</w:t>
      </w:r>
      <w:r w:rsidRPr="004C2355">
        <w:rPr>
          <w:spacing w:val="18"/>
          <w:sz w:val="25"/>
          <w:szCs w:val="25"/>
        </w:rPr>
        <w:t xml:space="preserve"> </w:t>
      </w:r>
      <w:r w:rsidRPr="004C2355">
        <w:rPr>
          <w:sz w:val="25"/>
          <w:szCs w:val="25"/>
        </w:rPr>
        <w:t>thẩm</w:t>
      </w:r>
      <w:r w:rsidRPr="004C2355">
        <w:rPr>
          <w:spacing w:val="19"/>
          <w:sz w:val="25"/>
          <w:szCs w:val="25"/>
        </w:rPr>
        <w:t xml:space="preserve"> </w:t>
      </w:r>
      <w:r w:rsidRPr="004C2355">
        <w:rPr>
          <w:sz w:val="25"/>
          <w:szCs w:val="25"/>
        </w:rPr>
        <w:t>q</w:t>
      </w:r>
      <w:r w:rsidRPr="004C2355">
        <w:rPr>
          <w:spacing w:val="2"/>
          <w:sz w:val="25"/>
          <w:szCs w:val="25"/>
        </w:rPr>
        <w:t>u</w:t>
      </w:r>
      <w:r w:rsidRPr="004C2355">
        <w:rPr>
          <w:spacing w:val="-5"/>
          <w:sz w:val="25"/>
          <w:szCs w:val="25"/>
        </w:rPr>
        <w:t>y</w:t>
      </w:r>
      <w:r w:rsidRPr="004C2355">
        <w:rPr>
          <w:spacing w:val="-1"/>
          <w:sz w:val="25"/>
          <w:szCs w:val="25"/>
        </w:rPr>
        <w:t>ề</w:t>
      </w:r>
      <w:r w:rsidRPr="004C2355">
        <w:rPr>
          <w:sz w:val="25"/>
          <w:szCs w:val="25"/>
        </w:rPr>
        <w:t>n</w:t>
      </w:r>
      <w:r w:rsidRPr="004C2355">
        <w:rPr>
          <w:spacing w:val="19"/>
          <w:sz w:val="25"/>
          <w:szCs w:val="25"/>
        </w:rPr>
        <w:t xml:space="preserve"> </w:t>
      </w:r>
      <w:r w:rsidRPr="004C2355">
        <w:rPr>
          <w:sz w:val="25"/>
          <w:szCs w:val="25"/>
        </w:rPr>
        <w:t>và</w:t>
      </w:r>
      <w:r w:rsidRPr="004C2355">
        <w:rPr>
          <w:spacing w:val="18"/>
          <w:sz w:val="25"/>
          <w:szCs w:val="25"/>
        </w:rPr>
        <w:t xml:space="preserve"> </w:t>
      </w:r>
      <w:r w:rsidRPr="004C2355">
        <w:rPr>
          <w:sz w:val="25"/>
          <w:szCs w:val="25"/>
        </w:rPr>
        <w:t>p</w:t>
      </w:r>
      <w:r w:rsidRPr="004C2355">
        <w:rPr>
          <w:spacing w:val="2"/>
          <w:sz w:val="25"/>
          <w:szCs w:val="25"/>
        </w:rPr>
        <w:t>h</w:t>
      </w:r>
      <w:r w:rsidRPr="004C2355">
        <w:rPr>
          <w:spacing w:val="-1"/>
          <w:sz w:val="25"/>
          <w:szCs w:val="25"/>
        </w:rPr>
        <w:t>ả</w:t>
      </w:r>
      <w:r w:rsidRPr="004C2355">
        <w:rPr>
          <w:sz w:val="25"/>
          <w:szCs w:val="25"/>
        </w:rPr>
        <w:t>i</w:t>
      </w:r>
      <w:r w:rsidRPr="004C2355">
        <w:rPr>
          <w:spacing w:val="19"/>
          <w:sz w:val="25"/>
          <w:szCs w:val="25"/>
        </w:rPr>
        <w:t xml:space="preserve"> </w:t>
      </w:r>
      <w:r w:rsidRPr="004C2355">
        <w:rPr>
          <w:spacing w:val="-1"/>
          <w:sz w:val="25"/>
          <w:szCs w:val="25"/>
        </w:rPr>
        <w:t>c</w:t>
      </w:r>
      <w:r w:rsidRPr="004C2355">
        <w:rPr>
          <w:sz w:val="25"/>
          <w:szCs w:val="25"/>
        </w:rPr>
        <w:t>hịu</w:t>
      </w:r>
      <w:r w:rsidRPr="004C2355">
        <w:rPr>
          <w:spacing w:val="19"/>
          <w:sz w:val="25"/>
          <w:szCs w:val="25"/>
        </w:rPr>
        <w:t xml:space="preserve"> </w:t>
      </w:r>
      <w:r w:rsidRPr="004C2355">
        <w:rPr>
          <w:sz w:val="25"/>
          <w:szCs w:val="25"/>
        </w:rPr>
        <w:t>tr</w:t>
      </w:r>
      <w:r w:rsidRPr="004C2355">
        <w:rPr>
          <w:spacing w:val="-1"/>
          <w:sz w:val="25"/>
          <w:szCs w:val="25"/>
        </w:rPr>
        <w:t>ác</w:t>
      </w:r>
      <w:r w:rsidRPr="004C2355">
        <w:rPr>
          <w:sz w:val="25"/>
          <w:szCs w:val="25"/>
        </w:rPr>
        <w:t>h</w:t>
      </w:r>
      <w:r w:rsidRPr="004C2355">
        <w:rPr>
          <w:spacing w:val="19"/>
          <w:sz w:val="25"/>
          <w:szCs w:val="25"/>
        </w:rPr>
        <w:t xml:space="preserve"> </w:t>
      </w:r>
      <w:r w:rsidRPr="004C2355">
        <w:rPr>
          <w:sz w:val="25"/>
          <w:szCs w:val="25"/>
        </w:rPr>
        <w:t>nhiệm</w:t>
      </w:r>
      <w:r w:rsidRPr="004C2355">
        <w:rPr>
          <w:spacing w:val="19"/>
          <w:sz w:val="25"/>
          <w:szCs w:val="25"/>
        </w:rPr>
        <w:t xml:space="preserve"> </w:t>
      </w:r>
      <w:r w:rsidRPr="004C2355">
        <w:rPr>
          <w:sz w:val="25"/>
          <w:szCs w:val="25"/>
        </w:rPr>
        <w:t>trư</w:t>
      </w:r>
      <w:r w:rsidRPr="004C2355">
        <w:rPr>
          <w:spacing w:val="2"/>
          <w:sz w:val="25"/>
          <w:szCs w:val="25"/>
        </w:rPr>
        <w:t>ớ</w:t>
      </w:r>
      <w:r w:rsidRPr="004C2355">
        <w:rPr>
          <w:sz w:val="25"/>
          <w:szCs w:val="25"/>
        </w:rPr>
        <w:t>c</w:t>
      </w:r>
      <w:r w:rsidRPr="004C2355">
        <w:rPr>
          <w:spacing w:val="18"/>
          <w:sz w:val="25"/>
          <w:szCs w:val="25"/>
        </w:rPr>
        <w:t xml:space="preserve"> </w:t>
      </w:r>
      <w:r w:rsidRPr="004C2355">
        <w:rPr>
          <w:sz w:val="25"/>
          <w:szCs w:val="25"/>
        </w:rPr>
        <w:t>Pháp luật và</w:t>
      </w:r>
      <w:r w:rsidRPr="004C2355">
        <w:rPr>
          <w:spacing w:val="18"/>
          <w:sz w:val="25"/>
          <w:szCs w:val="25"/>
        </w:rPr>
        <w:t xml:space="preserve"> </w:t>
      </w:r>
      <w:r w:rsidRPr="004C2355">
        <w:rPr>
          <w:sz w:val="25"/>
          <w:szCs w:val="25"/>
        </w:rPr>
        <w:t>trước</w:t>
      </w:r>
      <w:r w:rsidRPr="004C2355">
        <w:rPr>
          <w:spacing w:val="18"/>
          <w:sz w:val="25"/>
          <w:szCs w:val="25"/>
        </w:rPr>
        <w:t xml:space="preserve"> </w:t>
      </w:r>
      <w:r w:rsidRPr="004C2355">
        <w:rPr>
          <w:sz w:val="25"/>
          <w:szCs w:val="25"/>
        </w:rPr>
        <w:t>H</w:t>
      </w:r>
      <w:r w:rsidRPr="004C2355">
        <w:rPr>
          <w:spacing w:val="1"/>
          <w:sz w:val="25"/>
          <w:szCs w:val="25"/>
        </w:rPr>
        <w:t>Đ</w:t>
      </w:r>
      <w:r w:rsidRPr="004C2355">
        <w:rPr>
          <w:sz w:val="25"/>
          <w:szCs w:val="25"/>
        </w:rPr>
        <w:t>QT</w:t>
      </w:r>
      <w:r w:rsidRPr="004C2355">
        <w:rPr>
          <w:spacing w:val="18"/>
          <w:sz w:val="25"/>
          <w:szCs w:val="25"/>
        </w:rPr>
        <w:t xml:space="preserve"> </w:t>
      </w:r>
      <w:r w:rsidRPr="004C2355">
        <w:rPr>
          <w:sz w:val="25"/>
          <w:szCs w:val="25"/>
        </w:rPr>
        <w:t>về</w:t>
      </w:r>
      <w:r w:rsidRPr="004C2355">
        <w:rPr>
          <w:spacing w:val="18"/>
          <w:sz w:val="25"/>
          <w:szCs w:val="25"/>
        </w:rPr>
        <w:t xml:space="preserve"> </w:t>
      </w:r>
      <w:r w:rsidRPr="004C2355">
        <w:rPr>
          <w:sz w:val="25"/>
          <w:szCs w:val="25"/>
        </w:rPr>
        <w:t xml:space="preserve">việc </w:t>
      </w:r>
      <w:r w:rsidRPr="004C2355">
        <w:rPr>
          <w:spacing w:val="2"/>
          <w:sz w:val="25"/>
          <w:szCs w:val="25"/>
        </w:rPr>
        <w:t>ủ</w:t>
      </w:r>
      <w:r w:rsidRPr="004C2355">
        <w:rPr>
          <w:sz w:val="25"/>
          <w:szCs w:val="25"/>
        </w:rPr>
        <w:t>y</w:t>
      </w:r>
      <w:r w:rsidRPr="004C2355">
        <w:rPr>
          <w:spacing w:val="-5"/>
          <w:sz w:val="25"/>
          <w:szCs w:val="25"/>
        </w:rPr>
        <w:t xml:space="preserve"> </w:t>
      </w:r>
      <w:r w:rsidRPr="004C2355">
        <w:rPr>
          <w:sz w:val="25"/>
          <w:szCs w:val="25"/>
        </w:rPr>
        <w:t>q</w:t>
      </w:r>
      <w:r w:rsidRPr="004C2355">
        <w:rPr>
          <w:spacing w:val="5"/>
          <w:sz w:val="25"/>
          <w:szCs w:val="25"/>
        </w:rPr>
        <w:t>u</w:t>
      </w:r>
      <w:r w:rsidRPr="004C2355">
        <w:rPr>
          <w:spacing w:val="-5"/>
          <w:sz w:val="25"/>
          <w:szCs w:val="25"/>
        </w:rPr>
        <w:t>y</w:t>
      </w:r>
      <w:r w:rsidRPr="004C2355">
        <w:rPr>
          <w:spacing w:val="-1"/>
          <w:sz w:val="25"/>
          <w:szCs w:val="25"/>
        </w:rPr>
        <w:t>ề</w:t>
      </w:r>
      <w:r w:rsidRPr="004C2355">
        <w:rPr>
          <w:sz w:val="25"/>
          <w:szCs w:val="25"/>
        </w:rPr>
        <w:t>n đó;</w:t>
      </w:r>
    </w:p>
    <w:p w14:paraId="1714B03D" w14:textId="77777777" w:rsidR="008119A9" w:rsidRPr="004C2355" w:rsidRDefault="008119A9" w:rsidP="00954281">
      <w:pPr>
        <w:numPr>
          <w:ilvl w:val="0"/>
          <w:numId w:val="11"/>
        </w:numPr>
        <w:tabs>
          <w:tab w:val="left" w:pos="720"/>
        </w:tabs>
        <w:spacing w:before="120" w:after="120"/>
        <w:ind w:left="720" w:right="30"/>
        <w:jc w:val="both"/>
        <w:rPr>
          <w:sz w:val="25"/>
          <w:szCs w:val="25"/>
        </w:rPr>
      </w:pPr>
      <w:r w:rsidRPr="004C2355">
        <w:rPr>
          <w:sz w:val="25"/>
          <w:szCs w:val="25"/>
        </w:rPr>
        <w:t>Quyết định chủ trương đầu tư; mua sắm nhằm hình thành tài sản cố định; mua thuê hàng hóa/ dịch vụ; bán số tài sản hoặc các giao dịch/ đảm bảo dân sự khác có giá trị theo phân quyền của HĐQT. Hội đồng quản trị ban hành Quy chế phân quyền phê duyệt cho Tổng giám đốc từng thời kỳ;</w:t>
      </w:r>
    </w:p>
    <w:p w14:paraId="0FB9DC18" w14:textId="77777777" w:rsidR="008119A9" w:rsidRPr="004C2355" w:rsidRDefault="008119A9" w:rsidP="00954281">
      <w:pPr>
        <w:numPr>
          <w:ilvl w:val="0"/>
          <w:numId w:val="11"/>
        </w:numPr>
        <w:tabs>
          <w:tab w:val="left" w:pos="720"/>
        </w:tabs>
        <w:spacing w:before="120" w:after="120"/>
        <w:ind w:left="720" w:right="30"/>
        <w:jc w:val="both"/>
        <w:rPr>
          <w:sz w:val="25"/>
          <w:szCs w:val="25"/>
        </w:rPr>
      </w:pPr>
      <w:r w:rsidRPr="004C2355">
        <w:rPr>
          <w:sz w:val="25"/>
          <w:szCs w:val="25"/>
        </w:rPr>
        <w:t>Quyết định các loại hợp đồng mua, bán, vay, cho vay, cầm cố, thế chấp, bảo lãnh, giao dịch bảo đảm hoặc bồi thường, ký quỹ/ ký cược, và các hợp đồng khác có giá trị không thuộc thẩm quyền của Đại hội đồng cổ đông, Hội đồng quản trị và tuân thủ các quy định khác do Hội đồng quản trị quy định theo từng thời kỳ.</w:t>
      </w:r>
    </w:p>
    <w:p w14:paraId="683D4694" w14:textId="77777777" w:rsidR="008119A9" w:rsidRPr="004C2355" w:rsidRDefault="008119A9" w:rsidP="00954281">
      <w:pPr>
        <w:numPr>
          <w:ilvl w:val="0"/>
          <w:numId w:val="11"/>
        </w:numPr>
        <w:tabs>
          <w:tab w:val="left" w:pos="720"/>
        </w:tabs>
        <w:spacing w:before="120" w:after="120"/>
        <w:ind w:left="720" w:right="30"/>
        <w:jc w:val="both"/>
        <w:rPr>
          <w:sz w:val="25"/>
          <w:szCs w:val="25"/>
        </w:rPr>
      </w:pPr>
      <w:r w:rsidRPr="004C2355">
        <w:rPr>
          <w:sz w:val="25"/>
          <w:szCs w:val="25"/>
        </w:rPr>
        <w:t>Vào ngày 31 tháng 10 hàng năm, trình Hội đồng quản trị phê chuẩn kế hoạch kinh doanh chi tiết cho năm tài chính tiếp theo trên cơ sở đáp ứng các yêu cầu của ngân sách phù hợp cũng như kế hoạch tài chính năm (05) năm;</w:t>
      </w:r>
    </w:p>
    <w:p w14:paraId="11C98F02" w14:textId="77777777" w:rsidR="008119A9" w:rsidRPr="004C2355" w:rsidRDefault="008119A9" w:rsidP="00954281">
      <w:pPr>
        <w:numPr>
          <w:ilvl w:val="0"/>
          <w:numId w:val="11"/>
        </w:numPr>
        <w:tabs>
          <w:tab w:val="left" w:pos="720"/>
        </w:tabs>
        <w:spacing w:before="120" w:after="120"/>
        <w:ind w:left="720" w:right="30"/>
        <w:jc w:val="both"/>
        <w:rPr>
          <w:sz w:val="25"/>
          <w:szCs w:val="25"/>
        </w:rPr>
      </w:pPr>
      <w:r w:rsidRPr="004C2355">
        <w:rPr>
          <w:sz w:val="25"/>
          <w:szCs w:val="25"/>
        </w:rPr>
        <w:t>T</w:t>
      </w:r>
      <w:r w:rsidRPr="004C2355">
        <w:rPr>
          <w:spacing w:val="-1"/>
          <w:sz w:val="25"/>
          <w:szCs w:val="25"/>
        </w:rPr>
        <w:t>r</w:t>
      </w:r>
      <w:r w:rsidRPr="004C2355">
        <w:rPr>
          <w:sz w:val="25"/>
          <w:szCs w:val="25"/>
        </w:rPr>
        <w:t>ong</w:t>
      </w:r>
      <w:r w:rsidRPr="004C2355">
        <w:rPr>
          <w:spacing w:val="31"/>
          <w:sz w:val="25"/>
          <w:szCs w:val="25"/>
        </w:rPr>
        <w:t xml:space="preserve"> </w:t>
      </w:r>
      <w:r w:rsidRPr="004C2355">
        <w:rPr>
          <w:sz w:val="25"/>
          <w:szCs w:val="25"/>
        </w:rPr>
        <w:t>thời</w:t>
      </w:r>
      <w:r w:rsidRPr="004C2355">
        <w:rPr>
          <w:spacing w:val="33"/>
          <w:sz w:val="25"/>
          <w:szCs w:val="25"/>
        </w:rPr>
        <w:t xml:space="preserve"> </w:t>
      </w:r>
      <w:r w:rsidRPr="004C2355">
        <w:rPr>
          <w:spacing w:val="-2"/>
          <w:sz w:val="25"/>
          <w:szCs w:val="25"/>
        </w:rPr>
        <w:t>g</w:t>
      </w:r>
      <w:r w:rsidRPr="004C2355">
        <w:rPr>
          <w:spacing w:val="3"/>
          <w:sz w:val="25"/>
          <w:szCs w:val="25"/>
        </w:rPr>
        <w:t>i</w:t>
      </w:r>
      <w:r w:rsidRPr="004C2355">
        <w:rPr>
          <w:spacing w:val="-1"/>
          <w:sz w:val="25"/>
          <w:szCs w:val="25"/>
        </w:rPr>
        <w:t>a</w:t>
      </w:r>
      <w:r w:rsidRPr="004C2355">
        <w:rPr>
          <w:sz w:val="25"/>
          <w:szCs w:val="25"/>
        </w:rPr>
        <w:t>n</w:t>
      </w:r>
      <w:r w:rsidRPr="004C2355">
        <w:rPr>
          <w:spacing w:val="31"/>
          <w:sz w:val="25"/>
          <w:szCs w:val="25"/>
        </w:rPr>
        <w:t xml:space="preserve"> </w:t>
      </w:r>
      <w:r w:rsidRPr="004C2355">
        <w:rPr>
          <w:sz w:val="25"/>
          <w:szCs w:val="25"/>
        </w:rPr>
        <w:t>sớm</w:t>
      </w:r>
      <w:r w:rsidRPr="004C2355">
        <w:rPr>
          <w:spacing w:val="32"/>
          <w:sz w:val="25"/>
          <w:szCs w:val="25"/>
        </w:rPr>
        <w:t xml:space="preserve"> </w:t>
      </w:r>
      <w:r w:rsidRPr="004C2355">
        <w:rPr>
          <w:sz w:val="25"/>
          <w:szCs w:val="25"/>
        </w:rPr>
        <w:t>n</w:t>
      </w:r>
      <w:r w:rsidRPr="004C2355">
        <w:rPr>
          <w:spacing w:val="2"/>
          <w:sz w:val="25"/>
          <w:szCs w:val="25"/>
        </w:rPr>
        <w:t>h</w:t>
      </w:r>
      <w:r w:rsidRPr="004C2355">
        <w:rPr>
          <w:spacing w:val="-1"/>
          <w:sz w:val="25"/>
          <w:szCs w:val="25"/>
        </w:rPr>
        <w:t>ấ</w:t>
      </w:r>
      <w:r w:rsidRPr="004C2355">
        <w:rPr>
          <w:sz w:val="25"/>
          <w:szCs w:val="25"/>
        </w:rPr>
        <w:t>t</w:t>
      </w:r>
      <w:r w:rsidRPr="004C2355">
        <w:rPr>
          <w:spacing w:val="31"/>
          <w:sz w:val="25"/>
          <w:szCs w:val="25"/>
        </w:rPr>
        <w:t xml:space="preserve"> </w:t>
      </w:r>
      <w:r w:rsidRPr="004C2355">
        <w:rPr>
          <w:spacing w:val="-1"/>
          <w:sz w:val="25"/>
          <w:szCs w:val="25"/>
        </w:rPr>
        <w:t>c</w:t>
      </w:r>
      <w:r w:rsidRPr="004C2355">
        <w:rPr>
          <w:sz w:val="25"/>
          <w:szCs w:val="25"/>
        </w:rPr>
        <w:t>ó</w:t>
      </w:r>
      <w:r w:rsidRPr="004C2355">
        <w:rPr>
          <w:spacing w:val="31"/>
          <w:sz w:val="25"/>
          <w:szCs w:val="25"/>
        </w:rPr>
        <w:t xml:space="preserve"> </w:t>
      </w:r>
      <w:r w:rsidRPr="004C2355">
        <w:rPr>
          <w:sz w:val="25"/>
          <w:szCs w:val="25"/>
        </w:rPr>
        <w:t>thể,</w:t>
      </w:r>
      <w:r w:rsidRPr="004C2355">
        <w:rPr>
          <w:spacing w:val="33"/>
          <w:sz w:val="25"/>
          <w:szCs w:val="25"/>
        </w:rPr>
        <w:t xml:space="preserve"> </w:t>
      </w:r>
      <w:r w:rsidRPr="004C2355">
        <w:rPr>
          <w:sz w:val="25"/>
          <w:szCs w:val="25"/>
        </w:rPr>
        <w:t>trước</w:t>
      </w:r>
      <w:r w:rsidRPr="004C2355">
        <w:rPr>
          <w:spacing w:val="35"/>
          <w:sz w:val="25"/>
          <w:szCs w:val="25"/>
        </w:rPr>
        <w:t xml:space="preserve"> </w:t>
      </w:r>
      <w:r w:rsidRPr="004C2355">
        <w:rPr>
          <w:spacing w:val="-1"/>
          <w:sz w:val="25"/>
          <w:szCs w:val="25"/>
        </w:rPr>
        <w:t>c</w:t>
      </w:r>
      <w:r w:rsidRPr="004C2355">
        <w:rPr>
          <w:sz w:val="25"/>
          <w:szCs w:val="25"/>
        </w:rPr>
        <w:t>uộc</w:t>
      </w:r>
      <w:r w:rsidRPr="004C2355">
        <w:rPr>
          <w:spacing w:val="32"/>
          <w:sz w:val="25"/>
          <w:szCs w:val="25"/>
        </w:rPr>
        <w:t xml:space="preserve"> </w:t>
      </w:r>
      <w:r w:rsidRPr="004C2355">
        <w:rPr>
          <w:sz w:val="25"/>
          <w:szCs w:val="25"/>
        </w:rPr>
        <w:t>h</w:t>
      </w:r>
      <w:r w:rsidRPr="004C2355">
        <w:rPr>
          <w:spacing w:val="2"/>
          <w:sz w:val="25"/>
          <w:szCs w:val="25"/>
        </w:rPr>
        <w:t>ọ</w:t>
      </w:r>
      <w:r w:rsidRPr="004C2355">
        <w:rPr>
          <w:sz w:val="25"/>
          <w:szCs w:val="25"/>
        </w:rPr>
        <w:t>p</w:t>
      </w:r>
      <w:r w:rsidRPr="004C2355">
        <w:rPr>
          <w:spacing w:val="32"/>
          <w:sz w:val="25"/>
          <w:szCs w:val="25"/>
        </w:rPr>
        <w:t xml:space="preserve"> </w:t>
      </w:r>
      <w:r w:rsidRPr="004C2355">
        <w:rPr>
          <w:sz w:val="25"/>
          <w:szCs w:val="25"/>
        </w:rPr>
        <w:t>Đ</w:t>
      </w:r>
      <w:r w:rsidRPr="004C2355">
        <w:rPr>
          <w:spacing w:val="-1"/>
          <w:sz w:val="25"/>
          <w:szCs w:val="25"/>
        </w:rPr>
        <w:t>H</w:t>
      </w:r>
      <w:r w:rsidRPr="004C2355">
        <w:rPr>
          <w:sz w:val="25"/>
          <w:szCs w:val="25"/>
        </w:rPr>
        <w:t>ĐCĐ</w:t>
      </w:r>
      <w:r w:rsidRPr="004C2355">
        <w:rPr>
          <w:spacing w:val="31"/>
          <w:sz w:val="25"/>
          <w:szCs w:val="25"/>
        </w:rPr>
        <w:t xml:space="preserve"> </w:t>
      </w:r>
      <w:r w:rsidRPr="004C2355">
        <w:rPr>
          <w:sz w:val="25"/>
          <w:szCs w:val="25"/>
        </w:rPr>
        <w:t>thườ</w:t>
      </w:r>
      <w:r w:rsidRPr="004C2355">
        <w:rPr>
          <w:spacing w:val="2"/>
          <w:sz w:val="25"/>
          <w:szCs w:val="25"/>
        </w:rPr>
        <w:t>n</w:t>
      </w:r>
      <w:r w:rsidRPr="004C2355">
        <w:rPr>
          <w:sz w:val="25"/>
          <w:szCs w:val="25"/>
        </w:rPr>
        <w:t>g</w:t>
      </w:r>
      <w:r w:rsidRPr="004C2355">
        <w:rPr>
          <w:spacing w:val="29"/>
          <w:sz w:val="25"/>
          <w:szCs w:val="25"/>
        </w:rPr>
        <w:t xml:space="preserve"> </w:t>
      </w:r>
      <w:r w:rsidRPr="004C2355">
        <w:rPr>
          <w:sz w:val="25"/>
          <w:szCs w:val="25"/>
        </w:rPr>
        <w:t>n</w:t>
      </w:r>
      <w:r w:rsidRPr="004C2355">
        <w:rPr>
          <w:spacing w:val="3"/>
          <w:sz w:val="25"/>
          <w:szCs w:val="25"/>
        </w:rPr>
        <w:t>i</w:t>
      </w:r>
      <w:r w:rsidRPr="004C2355">
        <w:rPr>
          <w:spacing w:val="-1"/>
          <w:sz w:val="25"/>
          <w:szCs w:val="25"/>
        </w:rPr>
        <w:t>ê</w:t>
      </w:r>
      <w:r w:rsidRPr="004C2355">
        <w:rPr>
          <w:sz w:val="25"/>
          <w:szCs w:val="25"/>
        </w:rPr>
        <w:t>n</w:t>
      </w:r>
      <w:r w:rsidRPr="004C2355">
        <w:rPr>
          <w:spacing w:val="35"/>
          <w:sz w:val="25"/>
          <w:szCs w:val="25"/>
        </w:rPr>
        <w:t xml:space="preserve"> </w:t>
      </w:r>
      <w:r w:rsidRPr="004C2355">
        <w:rPr>
          <w:sz w:val="25"/>
          <w:szCs w:val="25"/>
        </w:rPr>
        <w:t>h</w:t>
      </w:r>
      <w:r w:rsidRPr="004C2355">
        <w:rPr>
          <w:spacing w:val="-1"/>
          <w:sz w:val="25"/>
          <w:szCs w:val="25"/>
        </w:rPr>
        <w:t>à</w:t>
      </w:r>
      <w:r w:rsidRPr="004C2355">
        <w:rPr>
          <w:sz w:val="25"/>
          <w:szCs w:val="25"/>
        </w:rPr>
        <w:t>ng</w:t>
      </w:r>
      <w:r w:rsidRPr="004C2355">
        <w:rPr>
          <w:spacing w:val="31"/>
          <w:sz w:val="25"/>
          <w:szCs w:val="25"/>
        </w:rPr>
        <w:t xml:space="preserve"> </w:t>
      </w:r>
      <w:r w:rsidRPr="004C2355">
        <w:rPr>
          <w:sz w:val="25"/>
          <w:szCs w:val="25"/>
        </w:rPr>
        <w:t>n</w:t>
      </w:r>
      <w:r w:rsidRPr="004C2355">
        <w:rPr>
          <w:spacing w:val="-1"/>
          <w:sz w:val="25"/>
          <w:szCs w:val="25"/>
        </w:rPr>
        <w:t>ă</w:t>
      </w:r>
      <w:r w:rsidRPr="004C2355">
        <w:rPr>
          <w:sz w:val="25"/>
          <w:szCs w:val="25"/>
        </w:rPr>
        <w:t>m, T</w:t>
      </w:r>
      <w:r w:rsidRPr="004C2355">
        <w:rPr>
          <w:spacing w:val="-1"/>
          <w:sz w:val="25"/>
          <w:szCs w:val="25"/>
        </w:rPr>
        <w:t>G</w:t>
      </w:r>
      <w:r w:rsidRPr="004C2355">
        <w:rPr>
          <w:sz w:val="25"/>
          <w:szCs w:val="25"/>
        </w:rPr>
        <w:t>Đ</w:t>
      </w:r>
      <w:r w:rsidRPr="004C2355">
        <w:rPr>
          <w:spacing w:val="21"/>
          <w:sz w:val="25"/>
          <w:szCs w:val="25"/>
        </w:rPr>
        <w:t xml:space="preserve"> </w:t>
      </w:r>
      <w:r w:rsidRPr="004C2355">
        <w:rPr>
          <w:sz w:val="25"/>
          <w:szCs w:val="25"/>
        </w:rPr>
        <w:t>ph</w:t>
      </w:r>
      <w:r w:rsidRPr="004C2355">
        <w:rPr>
          <w:spacing w:val="-1"/>
          <w:sz w:val="25"/>
          <w:szCs w:val="25"/>
        </w:rPr>
        <w:t>ả</w:t>
      </w:r>
      <w:r w:rsidRPr="004C2355">
        <w:rPr>
          <w:sz w:val="25"/>
          <w:szCs w:val="25"/>
        </w:rPr>
        <w:t>i</w:t>
      </w:r>
      <w:r w:rsidRPr="004C2355">
        <w:rPr>
          <w:spacing w:val="22"/>
          <w:sz w:val="25"/>
          <w:szCs w:val="25"/>
        </w:rPr>
        <w:t xml:space="preserve"> </w:t>
      </w:r>
      <w:r w:rsidRPr="004C2355">
        <w:rPr>
          <w:sz w:val="25"/>
          <w:szCs w:val="25"/>
        </w:rPr>
        <w:t>trình</w:t>
      </w:r>
      <w:r w:rsidRPr="004C2355">
        <w:rPr>
          <w:spacing w:val="22"/>
          <w:sz w:val="25"/>
          <w:szCs w:val="25"/>
        </w:rPr>
        <w:t xml:space="preserve"> </w:t>
      </w:r>
      <w:r w:rsidRPr="004C2355">
        <w:rPr>
          <w:sz w:val="25"/>
          <w:szCs w:val="25"/>
        </w:rPr>
        <w:t>H</w:t>
      </w:r>
      <w:r w:rsidRPr="004C2355">
        <w:rPr>
          <w:spacing w:val="-1"/>
          <w:sz w:val="25"/>
          <w:szCs w:val="25"/>
        </w:rPr>
        <w:t>Đ</w:t>
      </w:r>
      <w:r w:rsidRPr="004C2355">
        <w:rPr>
          <w:sz w:val="25"/>
          <w:szCs w:val="25"/>
        </w:rPr>
        <w:t>QT</w:t>
      </w:r>
      <w:r w:rsidRPr="004C2355">
        <w:rPr>
          <w:spacing w:val="21"/>
          <w:sz w:val="25"/>
          <w:szCs w:val="25"/>
        </w:rPr>
        <w:t xml:space="preserve"> </w:t>
      </w:r>
      <w:r w:rsidRPr="004C2355">
        <w:rPr>
          <w:sz w:val="25"/>
          <w:szCs w:val="25"/>
        </w:rPr>
        <w:t>phê</w:t>
      </w:r>
      <w:r w:rsidRPr="004C2355">
        <w:rPr>
          <w:spacing w:val="20"/>
          <w:sz w:val="25"/>
          <w:szCs w:val="25"/>
        </w:rPr>
        <w:t xml:space="preserve"> </w:t>
      </w:r>
      <w:r w:rsidRPr="004C2355">
        <w:rPr>
          <w:spacing w:val="-1"/>
          <w:sz w:val="25"/>
          <w:szCs w:val="25"/>
        </w:rPr>
        <w:t>c</w:t>
      </w:r>
      <w:r w:rsidRPr="004C2355">
        <w:rPr>
          <w:sz w:val="25"/>
          <w:szCs w:val="25"/>
        </w:rPr>
        <w:t>hu</w:t>
      </w:r>
      <w:r w:rsidRPr="004C2355">
        <w:rPr>
          <w:spacing w:val="-1"/>
          <w:sz w:val="25"/>
          <w:szCs w:val="25"/>
        </w:rPr>
        <w:t>ẩ</w:t>
      </w:r>
      <w:r w:rsidRPr="004C2355">
        <w:rPr>
          <w:sz w:val="25"/>
          <w:szCs w:val="25"/>
        </w:rPr>
        <w:t>n</w:t>
      </w:r>
      <w:r w:rsidRPr="004C2355">
        <w:rPr>
          <w:spacing w:val="21"/>
          <w:sz w:val="25"/>
          <w:szCs w:val="25"/>
        </w:rPr>
        <w:t xml:space="preserve"> </w:t>
      </w:r>
      <w:r w:rsidRPr="004C2355">
        <w:rPr>
          <w:sz w:val="25"/>
          <w:szCs w:val="25"/>
        </w:rPr>
        <w:t>kế</w:t>
      </w:r>
      <w:r w:rsidRPr="004C2355">
        <w:rPr>
          <w:spacing w:val="20"/>
          <w:sz w:val="25"/>
          <w:szCs w:val="25"/>
        </w:rPr>
        <w:t xml:space="preserve"> </w:t>
      </w:r>
      <w:r w:rsidRPr="004C2355">
        <w:rPr>
          <w:sz w:val="25"/>
          <w:szCs w:val="25"/>
        </w:rPr>
        <w:t>ho</w:t>
      </w:r>
      <w:r w:rsidRPr="004C2355">
        <w:rPr>
          <w:spacing w:val="1"/>
          <w:sz w:val="25"/>
          <w:szCs w:val="25"/>
        </w:rPr>
        <w:t>ạ</w:t>
      </w:r>
      <w:r w:rsidRPr="004C2355">
        <w:rPr>
          <w:spacing w:val="-1"/>
          <w:sz w:val="25"/>
          <w:szCs w:val="25"/>
        </w:rPr>
        <w:t>c</w:t>
      </w:r>
      <w:r w:rsidRPr="004C2355">
        <w:rPr>
          <w:sz w:val="25"/>
          <w:szCs w:val="25"/>
        </w:rPr>
        <w:t>h</w:t>
      </w:r>
      <w:r w:rsidRPr="004C2355">
        <w:rPr>
          <w:spacing w:val="21"/>
          <w:sz w:val="25"/>
          <w:szCs w:val="25"/>
        </w:rPr>
        <w:t xml:space="preserve"> </w:t>
      </w:r>
      <w:r w:rsidRPr="004C2355">
        <w:rPr>
          <w:sz w:val="25"/>
          <w:szCs w:val="25"/>
        </w:rPr>
        <w:t>kinh</w:t>
      </w:r>
      <w:r w:rsidRPr="004C2355">
        <w:rPr>
          <w:spacing w:val="22"/>
          <w:sz w:val="25"/>
          <w:szCs w:val="25"/>
        </w:rPr>
        <w:t xml:space="preserve"> </w:t>
      </w:r>
      <w:r w:rsidRPr="004C2355">
        <w:rPr>
          <w:sz w:val="25"/>
          <w:szCs w:val="25"/>
        </w:rPr>
        <w:t>do</w:t>
      </w:r>
      <w:r w:rsidRPr="004C2355">
        <w:rPr>
          <w:spacing w:val="-1"/>
          <w:sz w:val="25"/>
          <w:szCs w:val="25"/>
        </w:rPr>
        <w:t>a</w:t>
      </w:r>
      <w:r w:rsidRPr="004C2355">
        <w:rPr>
          <w:sz w:val="25"/>
          <w:szCs w:val="25"/>
        </w:rPr>
        <w:t>nh</w:t>
      </w:r>
      <w:r w:rsidRPr="004C2355">
        <w:rPr>
          <w:spacing w:val="21"/>
          <w:sz w:val="25"/>
          <w:szCs w:val="25"/>
        </w:rPr>
        <w:t xml:space="preserve"> </w:t>
      </w:r>
      <w:r w:rsidRPr="004C2355">
        <w:rPr>
          <w:spacing w:val="-1"/>
          <w:sz w:val="25"/>
          <w:szCs w:val="25"/>
        </w:rPr>
        <w:t>c</w:t>
      </w:r>
      <w:r w:rsidRPr="004C2355">
        <w:rPr>
          <w:sz w:val="25"/>
          <w:szCs w:val="25"/>
        </w:rPr>
        <w:t>ho</w:t>
      </w:r>
      <w:r w:rsidRPr="004C2355">
        <w:rPr>
          <w:spacing w:val="21"/>
          <w:sz w:val="25"/>
          <w:szCs w:val="25"/>
        </w:rPr>
        <w:t xml:space="preserve"> </w:t>
      </w:r>
      <w:r w:rsidRPr="004C2355">
        <w:rPr>
          <w:sz w:val="25"/>
          <w:szCs w:val="25"/>
        </w:rPr>
        <w:t>n</w:t>
      </w:r>
      <w:r w:rsidRPr="004C2355">
        <w:rPr>
          <w:spacing w:val="-1"/>
          <w:sz w:val="25"/>
          <w:szCs w:val="25"/>
        </w:rPr>
        <w:t>ă</w:t>
      </w:r>
      <w:r w:rsidRPr="004C2355">
        <w:rPr>
          <w:sz w:val="25"/>
          <w:szCs w:val="25"/>
        </w:rPr>
        <w:t>m</w:t>
      </w:r>
      <w:r w:rsidRPr="004C2355">
        <w:rPr>
          <w:spacing w:val="22"/>
          <w:sz w:val="25"/>
          <w:szCs w:val="25"/>
        </w:rPr>
        <w:t xml:space="preserve"> </w:t>
      </w:r>
      <w:r w:rsidRPr="004C2355">
        <w:rPr>
          <w:sz w:val="25"/>
          <w:szCs w:val="25"/>
        </w:rPr>
        <w:t>tài</w:t>
      </w:r>
      <w:r w:rsidRPr="004C2355">
        <w:rPr>
          <w:spacing w:val="21"/>
          <w:sz w:val="25"/>
          <w:szCs w:val="25"/>
        </w:rPr>
        <w:t xml:space="preserve"> </w:t>
      </w:r>
      <w:r w:rsidRPr="004C2355">
        <w:rPr>
          <w:spacing w:val="-1"/>
          <w:sz w:val="25"/>
          <w:szCs w:val="25"/>
        </w:rPr>
        <w:t>c</w:t>
      </w:r>
      <w:r w:rsidRPr="004C2355">
        <w:rPr>
          <w:sz w:val="25"/>
          <w:szCs w:val="25"/>
        </w:rPr>
        <w:t>hính</w:t>
      </w:r>
      <w:r w:rsidRPr="004C2355">
        <w:rPr>
          <w:spacing w:val="22"/>
          <w:sz w:val="25"/>
          <w:szCs w:val="25"/>
        </w:rPr>
        <w:t xml:space="preserve"> </w:t>
      </w:r>
      <w:r w:rsidRPr="004C2355">
        <w:rPr>
          <w:sz w:val="25"/>
          <w:szCs w:val="25"/>
        </w:rPr>
        <w:t>t</w:t>
      </w:r>
      <w:r w:rsidRPr="004C2355">
        <w:rPr>
          <w:spacing w:val="1"/>
          <w:sz w:val="25"/>
          <w:szCs w:val="25"/>
        </w:rPr>
        <w:t>i</w:t>
      </w:r>
      <w:r w:rsidRPr="004C2355">
        <w:rPr>
          <w:spacing w:val="-1"/>
          <w:sz w:val="25"/>
          <w:szCs w:val="25"/>
        </w:rPr>
        <w:t>ế</w:t>
      </w:r>
      <w:r w:rsidRPr="004C2355">
        <w:rPr>
          <w:sz w:val="25"/>
          <w:szCs w:val="25"/>
        </w:rPr>
        <w:t>p</w:t>
      </w:r>
      <w:r w:rsidRPr="004C2355">
        <w:rPr>
          <w:spacing w:val="21"/>
          <w:sz w:val="25"/>
          <w:szCs w:val="25"/>
        </w:rPr>
        <w:t xml:space="preserve"> </w:t>
      </w:r>
      <w:r w:rsidRPr="004C2355">
        <w:rPr>
          <w:sz w:val="25"/>
          <w:szCs w:val="25"/>
        </w:rPr>
        <w:t>theo tr</w:t>
      </w:r>
      <w:r w:rsidRPr="004C2355">
        <w:rPr>
          <w:spacing w:val="-1"/>
          <w:sz w:val="25"/>
          <w:szCs w:val="25"/>
        </w:rPr>
        <w:t>ê</w:t>
      </w:r>
      <w:r w:rsidRPr="004C2355">
        <w:rPr>
          <w:sz w:val="25"/>
          <w:szCs w:val="25"/>
        </w:rPr>
        <w:t>n</w:t>
      </w:r>
      <w:r w:rsidRPr="004C2355">
        <w:rPr>
          <w:spacing w:val="3"/>
          <w:sz w:val="25"/>
          <w:szCs w:val="25"/>
        </w:rPr>
        <w:t xml:space="preserve"> </w:t>
      </w:r>
      <w:r w:rsidRPr="004C2355">
        <w:rPr>
          <w:spacing w:val="-1"/>
          <w:sz w:val="25"/>
          <w:szCs w:val="25"/>
        </w:rPr>
        <w:t>c</w:t>
      </w:r>
      <w:r w:rsidRPr="004C2355">
        <w:rPr>
          <w:sz w:val="25"/>
          <w:szCs w:val="25"/>
        </w:rPr>
        <w:t>ơ</w:t>
      </w:r>
      <w:r w:rsidRPr="004C2355">
        <w:rPr>
          <w:spacing w:val="3"/>
          <w:sz w:val="25"/>
          <w:szCs w:val="25"/>
        </w:rPr>
        <w:t xml:space="preserve"> </w:t>
      </w:r>
      <w:r w:rsidRPr="004C2355">
        <w:rPr>
          <w:sz w:val="25"/>
          <w:szCs w:val="25"/>
        </w:rPr>
        <w:t>sở</w:t>
      </w:r>
      <w:r w:rsidRPr="004C2355">
        <w:rPr>
          <w:spacing w:val="3"/>
          <w:sz w:val="25"/>
          <w:szCs w:val="25"/>
        </w:rPr>
        <w:t xml:space="preserve"> </w:t>
      </w:r>
      <w:r w:rsidRPr="004C2355">
        <w:rPr>
          <w:sz w:val="25"/>
          <w:szCs w:val="25"/>
        </w:rPr>
        <w:t>đ</w:t>
      </w:r>
      <w:r w:rsidRPr="004C2355">
        <w:rPr>
          <w:spacing w:val="-1"/>
          <w:sz w:val="25"/>
          <w:szCs w:val="25"/>
        </w:rPr>
        <w:t>á</w:t>
      </w:r>
      <w:r w:rsidRPr="004C2355">
        <w:rPr>
          <w:sz w:val="25"/>
          <w:szCs w:val="25"/>
        </w:rPr>
        <w:t>p</w:t>
      </w:r>
      <w:r w:rsidRPr="004C2355">
        <w:rPr>
          <w:spacing w:val="3"/>
          <w:sz w:val="25"/>
          <w:szCs w:val="25"/>
        </w:rPr>
        <w:t xml:space="preserve"> </w:t>
      </w:r>
      <w:r w:rsidRPr="004C2355">
        <w:rPr>
          <w:sz w:val="25"/>
          <w:szCs w:val="25"/>
        </w:rPr>
        <w:t>ứ</w:t>
      </w:r>
      <w:r w:rsidRPr="004C2355">
        <w:rPr>
          <w:spacing w:val="2"/>
          <w:sz w:val="25"/>
          <w:szCs w:val="25"/>
        </w:rPr>
        <w:t>n</w:t>
      </w:r>
      <w:r w:rsidRPr="004C2355">
        <w:rPr>
          <w:sz w:val="25"/>
          <w:szCs w:val="25"/>
        </w:rPr>
        <w:t xml:space="preserve">g </w:t>
      </w:r>
      <w:r w:rsidRPr="004C2355">
        <w:rPr>
          <w:spacing w:val="-1"/>
          <w:sz w:val="25"/>
          <w:szCs w:val="25"/>
        </w:rPr>
        <w:t>c</w:t>
      </w:r>
      <w:r w:rsidRPr="004C2355">
        <w:rPr>
          <w:spacing w:val="1"/>
          <w:sz w:val="25"/>
          <w:szCs w:val="25"/>
        </w:rPr>
        <w:t>á</w:t>
      </w:r>
      <w:r w:rsidRPr="004C2355">
        <w:rPr>
          <w:sz w:val="25"/>
          <w:szCs w:val="25"/>
        </w:rPr>
        <w:t>c</w:t>
      </w:r>
      <w:r w:rsidRPr="004C2355">
        <w:rPr>
          <w:spacing w:val="4"/>
          <w:sz w:val="25"/>
          <w:szCs w:val="25"/>
        </w:rPr>
        <w:t xml:space="preserve"> </w:t>
      </w:r>
      <w:r w:rsidRPr="004C2355">
        <w:rPr>
          <w:spacing w:val="-2"/>
          <w:sz w:val="25"/>
          <w:szCs w:val="25"/>
        </w:rPr>
        <w:t>y</w:t>
      </w:r>
      <w:r w:rsidRPr="004C2355">
        <w:rPr>
          <w:spacing w:val="-1"/>
          <w:sz w:val="25"/>
          <w:szCs w:val="25"/>
        </w:rPr>
        <w:t>ê</w:t>
      </w:r>
      <w:r w:rsidRPr="004C2355">
        <w:rPr>
          <w:sz w:val="25"/>
          <w:szCs w:val="25"/>
        </w:rPr>
        <w:t>u</w:t>
      </w:r>
      <w:r w:rsidRPr="004C2355">
        <w:rPr>
          <w:spacing w:val="3"/>
          <w:sz w:val="25"/>
          <w:szCs w:val="25"/>
        </w:rPr>
        <w:t xml:space="preserve"> </w:t>
      </w:r>
      <w:r w:rsidRPr="004C2355">
        <w:rPr>
          <w:spacing w:val="-1"/>
          <w:sz w:val="25"/>
          <w:szCs w:val="25"/>
        </w:rPr>
        <w:t>cầ</w:t>
      </w:r>
      <w:r w:rsidRPr="004C2355">
        <w:rPr>
          <w:sz w:val="25"/>
          <w:szCs w:val="25"/>
        </w:rPr>
        <w:t>u</w:t>
      </w:r>
      <w:r w:rsidRPr="004C2355">
        <w:rPr>
          <w:spacing w:val="3"/>
          <w:sz w:val="25"/>
          <w:szCs w:val="25"/>
        </w:rPr>
        <w:t xml:space="preserve"> </w:t>
      </w:r>
      <w:r w:rsidRPr="004C2355">
        <w:rPr>
          <w:spacing w:val="-1"/>
          <w:sz w:val="25"/>
          <w:szCs w:val="25"/>
        </w:rPr>
        <w:t>c</w:t>
      </w:r>
      <w:r w:rsidRPr="004C2355">
        <w:rPr>
          <w:spacing w:val="2"/>
          <w:sz w:val="25"/>
          <w:szCs w:val="25"/>
        </w:rPr>
        <w:t>ủ</w:t>
      </w:r>
      <w:r w:rsidRPr="004C2355">
        <w:rPr>
          <w:sz w:val="25"/>
          <w:szCs w:val="25"/>
        </w:rPr>
        <w:t>a</w:t>
      </w:r>
      <w:r w:rsidRPr="004C2355">
        <w:rPr>
          <w:spacing w:val="2"/>
          <w:sz w:val="25"/>
          <w:szCs w:val="25"/>
        </w:rPr>
        <w:t xml:space="preserve"> </w:t>
      </w:r>
      <w:r w:rsidRPr="004C2355">
        <w:rPr>
          <w:sz w:val="25"/>
          <w:szCs w:val="25"/>
        </w:rPr>
        <w:t>ng</w:t>
      </w:r>
      <w:r w:rsidRPr="004C2355">
        <w:rPr>
          <w:spacing w:val="-1"/>
          <w:sz w:val="25"/>
          <w:szCs w:val="25"/>
        </w:rPr>
        <w:t>â</w:t>
      </w:r>
      <w:r w:rsidRPr="004C2355">
        <w:rPr>
          <w:sz w:val="25"/>
          <w:szCs w:val="25"/>
        </w:rPr>
        <w:t>n</w:t>
      </w:r>
      <w:r w:rsidRPr="004C2355">
        <w:rPr>
          <w:spacing w:val="3"/>
          <w:sz w:val="25"/>
          <w:szCs w:val="25"/>
        </w:rPr>
        <w:t xml:space="preserve"> </w:t>
      </w:r>
      <w:r w:rsidRPr="004C2355">
        <w:rPr>
          <w:sz w:val="25"/>
          <w:szCs w:val="25"/>
        </w:rPr>
        <w:t>s</w:t>
      </w:r>
      <w:r w:rsidRPr="004C2355">
        <w:rPr>
          <w:spacing w:val="-1"/>
          <w:sz w:val="25"/>
          <w:szCs w:val="25"/>
        </w:rPr>
        <w:t>ác</w:t>
      </w:r>
      <w:r w:rsidRPr="004C2355">
        <w:rPr>
          <w:sz w:val="25"/>
          <w:szCs w:val="25"/>
        </w:rPr>
        <w:t>h</w:t>
      </w:r>
      <w:r w:rsidRPr="004C2355">
        <w:rPr>
          <w:spacing w:val="3"/>
          <w:sz w:val="25"/>
          <w:szCs w:val="25"/>
        </w:rPr>
        <w:t xml:space="preserve"> </w:t>
      </w:r>
      <w:r w:rsidRPr="004C2355">
        <w:rPr>
          <w:sz w:val="25"/>
          <w:szCs w:val="25"/>
        </w:rPr>
        <w:t>p</w:t>
      </w:r>
      <w:r w:rsidRPr="004C2355">
        <w:rPr>
          <w:spacing w:val="2"/>
          <w:sz w:val="25"/>
          <w:szCs w:val="25"/>
        </w:rPr>
        <w:t>h</w:t>
      </w:r>
      <w:r w:rsidRPr="004C2355">
        <w:rPr>
          <w:sz w:val="25"/>
          <w:szCs w:val="25"/>
        </w:rPr>
        <w:t>ù</w:t>
      </w:r>
      <w:r w:rsidRPr="004C2355">
        <w:rPr>
          <w:spacing w:val="3"/>
          <w:sz w:val="25"/>
          <w:szCs w:val="25"/>
        </w:rPr>
        <w:t xml:space="preserve"> </w:t>
      </w:r>
      <w:r w:rsidRPr="004C2355">
        <w:rPr>
          <w:sz w:val="25"/>
          <w:szCs w:val="25"/>
        </w:rPr>
        <w:t>hợp</w:t>
      </w:r>
      <w:r w:rsidRPr="004C2355">
        <w:rPr>
          <w:spacing w:val="3"/>
          <w:sz w:val="25"/>
          <w:szCs w:val="25"/>
        </w:rPr>
        <w:t xml:space="preserve"> </w:t>
      </w:r>
      <w:r w:rsidRPr="004C2355">
        <w:rPr>
          <w:spacing w:val="-1"/>
          <w:sz w:val="25"/>
          <w:szCs w:val="25"/>
        </w:rPr>
        <w:t>c</w:t>
      </w:r>
      <w:r w:rsidRPr="004C2355">
        <w:rPr>
          <w:sz w:val="25"/>
          <w:szCs w:val="25"/>
        </w:rPr>
        <w:t>ũng như</w:t>
      </w:r>
      <w:r w:rsidRPr="004C2355">
        <w:rPr>
          <w:spacing w:val="2"/>
          <w:sz w:val="25"/>
          <w:szCs w:val="25"/>
        </w:rPr>
        <w:t xml:space="preserve"> </w:t>
      </w:r>
      <w:r w:rsidRPr="004C2355">
        <w:rPr>
          <w:sz w:val="25"/>
          <w:szCs w:val="25"/>
        </w:rPr>
        <w:t>kế</w:t>
      </w:r>
      <w:r w:rsidRPr="004C2355">
        <w:rPr>
          <w:spacing w:val="2"/>
          <w:sz w:val="25"/>
          <w:szCs w:val="25"/>
        </w:rPr>
        <w:t xml:space="preserve"> </w:t>
      </w:r>
      <w:r w:rsidRPr="004C2355">
        <w:rPr>
          <w:sz w:val="25"/>
          <w:szCs w:val="25"/>
        </w:rPr>
        <w:t>ho</w:t>
      </w:r>
      <w:r w:rsidRPr="004C2355">
        <w:rPr>
          <w:spacing w:val="1"/>
          <w:sz w:val="25"/>
          <w:szCs w:val="25"/>
        </w:rPr>
        <w:t>ạc</w:t>
      </w:r>
      <w:r w:rsidRPr="004C2355">
        <w:rPr>
          <w:sz w:val="25"/>
          <w:szCs w:val="25"/>
        </w:rPr>
        <w:t>h</w:t>
      </w:r>
      <w:r w:rsidRPr="004C2355">
        <w:rPr>
          <w:spacing w:val="3"/>
          <w:sz w:val="25"/>
          <w:szCs w:val="25"/>
        </w:rPr>
        <w:t xml:space="preserve"> </w:t>
      </w:r>
      <w:r w:rsidRPr="004C2355">
        <w:rPr>
          <w:sz w:val="25"/>
          <w:szCs w:val="25"/>
        </w:rPr>
        <w:t>tài</w:t>
      </w:r>
      <w:r w:rsidRPr="004C2355">
        <w:rPr>
          <w:spacing w:val="3"/>
          <w:sz w:val="25"/>
          <w:szCs w:val="25"/>
        </w:rPr>
        <w:t xml:space="preserve"> </w:t>
      </w:r>
      <w:r w:rsidRPr="004C2355">
        <w:rPr>
          <w:spacing w:val="-1"/>
          <w:sz w:val="25"/>
          <w:szCs w:val="25"/>
        </w:rPr>
        <w:t>c</w:t>
      </w:r>
      <w:r w:rsidRPr="004C2355">
        <w:rPr>
          <w:sz w:val="25"/>
          <w:szCs w:val="25"/>
        </w:rPr>
        <w:t>hính n</w:t>
      </w:r>
      <w:r w:rsidRPr="004C2355">
        <w:rPr>
          <w:spacing w:val="-1"/>
          <w:sz w:val="25"/>
          <w:szCs w:val="25"/>
        </w:rPr>
        <w:t>ă</w:t>
      </w:r>
      <w:r w:rsidRPr="004C2355">
        <w:rPr>
          <w:sz w:val="25"/>
          <w:szCs w:val="25"/>
        </w:rPr>
        <w:t>m năm; quyền và nghĩa vụ khác theo quy định của pháp luật, Điều lệ này, các quy chế nội bộ của Công ty, các nghị quyết của Hội đồng quản trị, hợp đồng lao động ký với Công ty.</w:t>
      </w:r>
    </w:p>
    <w:p w14:paraId="7C800123" w14:textId="77777777" w:rsidR="008119A9" w:rsidRPr="004C2355" w:rsidRDefault="008119A9" w:rsidP="00954281">
      <w:pPr>
        <w:numPr>
          <w:ilvl w:val="0"/>
          <w:numId w:val="11"/>
        </w:numPr>
        <w:tabs>
          <w:tab w:val="left" w:pos="720"/>
        </w:tabs>
        <w:spacing w:before="120" w:after="120"/>
        <w:ind w:left="720" w:right="30"/>
        <w:jc w:val="both"/>
        <w:rPr>
          <w:sz w:val="25"/>
          <w:szCs w:val="25"/>
        </w:rPr>
      </w:pPr>
      <w:r w:rsidRPr="004C2355">
        <w:rPr>
          <w:sz w:val="25"/>
          <w:szCs w:val="25"/>
        </w:rPr>
        <w:t>Th</w:t>
      </w:r>
      <w:r w:rsidRPr="004C2355">
        <w:rPr>
          <w:spacing w:val="-1"/>
          <w:sz w:val="25"/>
          <w:szCs w:val="25"/>
        </w:rPr>
        <w:t>ự</w:t>
      </w:r>
      <w:r w:rsidRPr="004C2355">
        <w:rPr>
          <w:sz w:val="25"/>
          <w:szCs w:val="25"/>
        </w:rPr>
        <w:t>c</w:t>
      </w:r>
      <w:r w:rsidRPr="004C2355">
        <w:rPr>
          <w:spacing w:val="4"/>
          <w:sz w:val="25"/>
          <w:szCs w:val="25"/>
        </w:rPr>
        <w:t xml:space="preserve"> </w:t>
      </w:r>
      <w:r w:rsidRPr="004C2355">
        <w:rPr>
          <w:sz w:val="25"/>
          <w:szCs w:val="25"/>
        </w:rPr>
        <w:t>hiện</w:t>
      </w:r>
      <w:r w:rsidRPr="004C2355">
        <w:rPr>
          <w:spacing w:val="4"/>
          <w:sz w:val="25"/>
          <w:szCs w:val="25"/>
        </w:rPr>
        <w:t xml:space="preserve"> </w:t>
      </w:r>
      <w:r w:rsidRPr="004C2355">
        <w:rPr>
          <w:spacing w:val="1"/>
          <w:sz w:val="25"/>
          <w:szCs w:val="25"/>
        </w:rPr>
        <w:t>c</w:t>
      </w:r>
      <w:r w:rsidRPr="004C2355">
        <w:rPr>
          <w:spacing w:val="-1"/>
          <w:sz w:val="25"/>
          <w:szCs w:val="25"/>
        </w:rPr>
        <w:t>á</w:t>
      </w:r>
      <w:r w:rsidRPr="004C2355">
        <w:rPr>
          <w:sz w:val="25"/>
          <w:szCs w:val="25"/>
        </w:rPr>
        <w:t>c</w:t>
      </w:r>
      <w:r w:rsidRPr="004C2355">
        <w:rPr>
          <w:spacing w:val="4"/>
          <w:sz w:val="25"/>
          <w:szCs w:val="25"/>
        </w:rPr>
        <w:t xml:space="preserve"> </w:t>
      </w:r>
      <w:r w:rsidRPr="004C2355">
        <w:rPr>
          <w:sz w:val="25"/>
          <w:szCs w:val="25"/>
        </w:rPr>
        <w:t>h</w:t>
      </w:r>
      <w:r w:rsidRPr="004C2355">
        <w:rPr>
          <w:spacing w:val="2"/>
          <w:sz w:val="25"/>
          <w:szCs w:val="25"/>
        </w:rPr>
        <w:t>o</w:t>
      </w:r>
      <w:r w:rsidRPr="004C2355">
        <w:rPr>
          <w:spacing w:val="-1"/>
          <w:sz w:val="25"/>
          <w:szCs w:val="25"/>
        </w:rPr>
        <w:t>ạ</w:t>
      </w:r>
      <w:r w:rsidRPr="004C2355">
        <w:rPr>
          <w:sz w:val="25"/>
          <w:szCs w:val="25"/>
        </w:rPr>
        <w:t>t</w:t>
      </w:r>
      <w:r w:rsidRPr="004C2355">
        <w:rPr>
          <w:spacing w:val="5"/>
          <w:sz w:val="25"/>
          <w:szCs w:val="25"/>
        </w:rPr>
        <w:t xml:space="preserve"> </w:t>
      </w:r>
      <w:r w:rsidRPr="004C2355">
        <w:rPr>
          <w:sz w:val="25"/>
          <w:szCs w:val="25"/>
        </w:rPr>
        <w:t>động</w:t>
      </w:r>
      <w:r w:rsidRPr="004C2355">
        <w:rPr>
          <w:spacing w:val="9"/>
          <w:sz w:val="25"/>
          <w:szCs w:val="25"/>
        </w:rPr>
        <w:t xml:space="preserve"> </w:t>
      </w:r>
      <w:r w:rsidRPr="004C2355">
        <w:rPr>
          <w:sz w:val="25"/>
          <w:szCs w:val="25"/>
        </w:rPr>
        <w:t>kh</w:t>
      </w:r>
      <w:r w:rsidRPr="004C2355">
        <w:rPr>
          <w:spacing w:val="-1"/>
          <w:sz w:val="25"/>
          <w:szCs w:val="25"/>
        </w:rPr>
        <w:t>á</w:t>
      </w:r>
      <w:r w:rsidRPr="004C2355">
        <w:rPr>
          <w:sz w:val="25"/>
          <w:szCs w:val="25"/>
        </w:rPr>
        <w:t>c</w:t>
      </w:r>
      <w:r w:rsidRPr="004C2355">
        <w:rPr>
          <w:spacing w:val="4"/>
          <w:sz w:val="25"/>
          <w:szCs w:val="25"/>
        </w:rPr>
        <w:t xml:space="preserve"> </w:t>
      </w:r>
      <w:r w:rsidRPr="004C2355">
        <w:rPr>
          <w:sz w:val="25"/>
          <w:szCs w:val="25"/>
        </w:rPr>
        <w:t>thuộc</w:t>
      </w:r>
      <w:r w:rsidRPr="004C2355">
        <w:rPr>
          <w:spacing w:val="4"/>
          <w:sz w:val="25"/>
          <w:szCs w:val="25"/>
        </w:rPr>
        <w:t xml:space="preserve"> </w:t>
      </w:r>
      <w:r w:rsidRPr="004C2355">
        <w:rPr>
          <w:sz w:val="25"/>
          <w:szCs w:val="25"/>
        </w:rPr>
        <w:t>t</w:t>
      </w:r>
      <w:r w:rsidRPr="004C2355">
        <w:rPr>
          <w:spacing w:val="2"/>
          <w:sz w:val="25"/>
          <w:szCs w:val="25"/>
        </w:rPr>
        <w:t>r</w:t>
      </w:r>
      <w:r w:rsidRPr="004C2355">
        <w:rPr>
          <w:spacing w:val="-1"/>
          <w:sz w:val="25"/>
          <w:szCs w:val="25"/>
        </w:rPr>
        <w:t>ác</w:t>
      </w:r>
      <w:r w:rsidRPr="004C2355">
        <w:rPr>
          <w:sz w:val="25"/>
          <w:szCs w:val="25"/>
        </w:rPr>
        <w:t>h</w:t>
      </w:r>
      <w:r w:rsidRPr="004C2355">
        <w:rPr>
          <w:spacing w:val="5"/>
          <w:sz w:val="25"/>
          <w:szCs w:val="25"/>
        </w:rPr>
        <w:t xml:space="preserve"> </w:t>
      </w:r>
      <w:r w:rsidRPr="004C2355">
        <w:rPr>
          <w:sz w:val="25"/>
          <w:szCs w:val="25"/>
        </w:rPr>
        <w:t>nhiệm</w:t>
      </w:r>
      <w:r w:rsidRPr="004C2355">
        <w:rPr>
          <w:spacing w:val="5"/>
          <w:sz w:val="25"/>
          <w:szCs w:val="25"/>
        </w:rPr>
        <w:t xml:space="preserve"> </w:t>
      </w:r>
      <w:r w:rsidRPr="004C2355">
        <w:rPr>
          <w:spacing w:val="1"/>
          <w:sz w:val="25"/>
          <w:szCs w:val="25"/>
        </w:rPr>
        <w:t>c</w:t>
      </w:r>
      <w:r w:rsidRPr="004C2355">
        <w:rPr>
          <w:sz w:val="25"/>
          <w:szCs w:val="25"/>
        </w:rPr>
        <w:t>ủa</w:t>
      </w:r>
      <w:r w:rsidRPr="004C2355">
        <w:rPr>
          <w:spacing w:val="4"/>
          <w:sz w:val="25"/>
          <w:szCs w:val="25"/>
        </w:rPr>
        <w:t xml:space="preserve"> </w:t>
      </w:r>
      <w:r w:rsidRPr="004C2355">
        <w:rPr>
          <w:sz w:val="25"/>
          <w:szCs w:val="25"/>
        </w:rPr>
        <w:t>m</w:t>
      </w:r>
      <w:r w:rsidRPr="004C2355">
        <w:rPr>
          <w:spacing w:val="1"/>
          <w:sz w:val="25"/>
          <w:szCs w:val="25"/>
        </w:rPr>
        <w:t>ì</w:t>
      </w:r>
      <w:r w:rsidRPr="004C2355">
        <w:rPr>
          <w:sz w:val="25"/>
          <w:szCs w:val="25"/>
        </w:rPr>
        <w:t>nh</w:t>
      </w:r>
      <w:r w:rsidRPr="004C2355">
        <w:rPr>
          <w:spacing w:val="5"/>
          <w:sz w:val="25"/>
          <w:szCs w:val="25"/>
        </w:rPr>
        <w:t xml:space="preserve"> </w:t>
      </w:r>
      <w:r w:rsidRPr="004C2355">
        <w:rPr>
          <w:sz w:val="25"/>
          <w:szCs w:val="25"/>
        </w:rPr>
        <w:t>theo</w:t>
      </w:r>
      <w:r w:rsidRPr="004C2355">
        <w:rPr>
          <w:spacing w:val="4"/>
          <w:sz w:val="25"/>
          <w:szCs w:val="25"/>
        </w:rPr>
        <w:t xml:space="preserve"> </w:t>
      </w:r>
      <w:r w:rsidRPr="004C2355">
        <w:rPr>
          <w:sz w:val="25"/>
          <w:szCs w:val="25"/>
        </w:rPr>
        <w:t>q</w:t>
      </w:r>
      <w:r w:rsidRPr="004C2355">
        <w:rPr>
          <w:spacing w:val="2"/>
          <w:sz w:val="25"/>
          <w:szCs w:val="25"/>
        </w:rPr>
        <w:t>u</w:t>
      </w:r>
      <w:r w:rsidRPr="004C2355">
        <w:rPr>
          <w:sz w:val="25"/>
          <w:szCs w:val="25"/>
        </w:rPr>
        <w:t>y định</w:t>
      </w:r>
      <w:r w:rsidRPr="004C2355">
        <w:rPr>
          <w:spacing w:val="5"/>
          <w:sz w:val="25"/>
          <w:szCs w:val="25"/>
        </w:rPr>
        <w:t xml:space="preserve"> </w:t>
      </w:r>
      <w:r w:rsidRPr="004C2355">
        <w:rPr>
          <w:sz w:val="25"/>
          <w:szCs w:val="25"/>
        </w:rPr>
        <w:t>t</w:t>
      </w:r>
      <w:r w:rsidRPr="004C2355">
        <w:rPr>
          <w:spacing w:val="2"/>
          <w:sz w:val="25"/>
          <w:szCs w:val="25"/>
        </w:rPr>
        <w:t>ạ</w:t>
      </w:r>
      <w:r w:rsidRPr="004C2355">
        <w:rPr>
          <w:sz w:val="25"/>
          <w:szCs w:val="25"/>
        </w:rPr>
        <w:t>i</w:t>
      </w:r>
      <w:r w:rsidRPr="004C2355">
        <w:rPr>
          <w:spacing w:val="5"/>
          <w:sz w:val="25"/>
          <w:szCs w:val="25"/>
        </w:rPr>
        <w:t xml:space="preserve"> </w:t>
      </w:r>
      <w:r w:rsidRPr="004C2355">
        <w:rPr>
          <w:sz w:val="25"/>
          <w:szCs w:val="25"/>
        </w:rPr>
        <w:t>Đi</w:t>
      </w:r>
      <w:r w:rsidRPr="004C2355">
        <w:rPr>
          <w:spacing w:val="-1"/>
          <w:sz w:val="25"/>
          <w:szCs w:val="25"/>
        </w:rPr>
        <w:t>ề</w:t>
      </w:r>
      <w:r w:rsidRPr="004C2355">
        <w:rPr>
          <w:sz w:val="25"/>
          <w:szCs w:val="25"/>
        </w:rPr>
        <w:t>u</w:t>
      </w:r>
      <w:r w:rsidRPr="004C2355">
        <w:rPr>
          <w:spacing w:val="7"/>
          <w:sz w:val="25"/>
          <w:szCs w:val="25"/>
        </w:rPr>
        <w:t xml:space="preserve"> </w:t>
      </w:r>
      <w:r w:rsidRPr="004C2355">
        <w:rPr>
          <w:spacing w:val="-3"/>
          <w:sz w:val="25"/>
          <w:szCs w:val="25"/>
        </w:rPr>
        <w:t>l</w:t>
      </w:r>
      <w:r w:rsidRPr="004C2355">
        <w:rPr>
          <w:spacing w:val="-1"/>
          <w:sz w:val="25"/>
          <w:szCs w:val="25"/>
        </w:rPr>
        <w:t>ệ</w:t>
      </w:r>
      <w:r w:rsidRPr="004C2355">
        <w:rPr>
          <w:sz w:val="25"/>
          <w:szCs w:val="25"/>
        </w:rPr>
        <w:t>, N</w:t>
      </w:r>
      <w:r w:rsidRPr="004C2355">
        <w:rPr>
          <w:spacing w:val="-2"/>
          <w:sz w:val="25"/>
          <w:szCs w:val="25"/>
        </w:rPr>
        <w:t>g</w:t>
      </w:r>
      <w:r w:rsidRPr="004C2355">
        <w:rPr>
          <w:sz w:val="25"/>
          <w:szCs w:val="25"/>
        </w:rPr>
        <w:t>hị</w:t>
      </w:r>
      <w:r w:rsidRPr="004C2355">
        <w:rPr>
          <w:spacing w:val="5"/>
          <w:sz w:val="25"/>
          <w:szCs w:val="25"/>
        </w:rPr>
        <w:t xml:space="preserve"> </w:t>
      </w:r>
      <w:r w:rsidRPr="004C2355">
        <w:rPr>
          <w:sz w:val="25"/>
          <w:szCs w:val="25"/>
        </w:rPr>
        <w:t>q</w:t>
      </w:r>
      <w:r w:rsidRPr="004C2355">
        <w:rPr>
          <w:spacing w:val="5"/>
          <w:sz w:val="25"/>
          <w:szCs w:val="25"/>
        </w:rPr>
        <w:t>u</w:t>
      </w:r>
      <w:r w:rsidRPr="004C2355">
        <w:rPr>
          <w:spacing w:val="-5"/>
          <w:sz w:val="25"/>
          <w:szCs w:val="25"/>
        </w:rPr>
        <w:t>y</w:t>
      </w:r>
      <w:r w:rsidRPr="004C2355">
        <w:rPr>
          <w:spacing w:val="-1"/>
          <w:sz w:val="25"/>
          <w:szCs w:val="25"/>
        </w:rPr>
        <w:t>ế</w:t>
      </w:r>
      <w:r w:rsidRPr="004C2355">
        <w:rPr>
          <w:sz w:val="25"/>
          <w:szCs w:val="25"/>
        </w:rPr>
        <w:t>t</w:t>
      </w:r>
      <w:r w:rsidRPr="004C2355">
        <w:rPr>
          <w:spacing w:val="7"/>
          <w:sz w:val="25"/>
          <w:szCs w:val="25"/>
        </w:rPr>
        <w:t xml:space="preserve"> </w:t>
      </w:r>
      <w:r w:rsidRPr="004C2355">
        <w:rPr>
          <w:spacing w:val="-1"/>
          <w:sz w:val="25"/>
          <w:szCs w:val="25"/>
        </w:rPr>
        <w:t>c</w:t>
      </w:r>
      <w:r w:rsidRPr="004C2355">
        <w:rPr>
          <w:sz w:val="25"/>
          <w:szCs w:val="25"/>
        </w:rPr>
        <w:t>ủa</w:t>
      </w:r>
      <w:r w:rsidRPr="004C2355">
        <w:rPr>
          <w:spacing w:val="6"/>
          <w:sz w:val="25"/>
          <w:szCs w:val="25"/>
        </w:rPr>
        <w:t xml:space="preserve"> </w:t>
      </w:r>
      <w:r w:rsidRPr="004C2355">
        <w:rPr>
          <w:sz w:val="25"/>
          <w:szCs w:val="25"/>
        </w:rPr>
        <w:t>Đ</w:t>
      </w:r>
      <w:r w:rsidRPr="004C2355">
        <w:rPr>
          <w:spacing w:val="-1"/>
          <w:sz w:val="25"/>
          <w:szCs w:val="25"/>
        </w:rPr>
        <w:t>H</w:t>
      </w:r>
      <w:r w:rsidRPr="004C2355">
        <w:rPr>
          <w:sz w:val="25"/>
          <w:szCs w:val="25"/>
        </w:rPr>
        <w:t>ĐCĐ,</w:t>
      </w:r>
      <w:r w:rsidRPr="004C2355">
        <w:rPr>
          <w:spacing w:val="6"/>
          <w:sz w:val="25"/>
          <w:szCs w:val="25"/>
        </w:rPr>
        <w:t xml:space="preserve"> </w:t>
      </w:r>
      <w:r w:rsidRPr="004C2355">
        <w:rPr>
          <w:sz w:val="25"/>
          <w:szCs w:val="25"/>
        </w:rPr>
        <w:t>N</w:t>
      </w:r>
      <w:r w:rsidRPr="004C2355">
        <w:rPr>
          <w:spacing w:val="-2"/>
          <w:sz w:val="25"/>
          <w:szCs w:val="25"/>
        </w:rPr>
        <w:t>g</w:t>
      </w:r>
      <w:r w:rsidRPr="004C2355">
        <w:rPr>
          <w:sz w:val="25"/>
          <w:szCs w:val="25"/>
        </w:rPr>
        <w:t>hị</w:t>
      </w:r>
      <w:r w:rsidRPr="004C2355">
        <w:rPr>
          <w:spacing w:val="5"/>
          <w:sz w:val="25"/>
          <w:szCs w:val="25"/>
        </w:rPr>
        <w:t xml:space="preserve"> </w:t>
      </w:r>
      <w:r w:rsidRPr="004C2355">
        <w:rPr>
          <w:sz w:val="25"/>
          <w:szCs w:val="25"/>
        </w:rPr>
        <w:t>q</w:t>
      </w:r>
      <w:r w:rsidRPr="004C2355">
        <w:rPr>
          <w:spacing w:val="5"/>
          <w:sz w:val="25"/>
          <w:szCs w:val="25"/>
        </w:rPr>
        <w:t>u</w:t>
      </w:r>
      <w:r w:rsidRPr="004C2355">
        <w:rPr>
          <w:spacing w:val="-5"/>
          <w:sz w:val="25"/>
          <w:szCs w:val="25"/>
        </w:rPr>
        <w:t>y</w:t>
      </w:r>
      <w:r w:rsidRPr="004C2355">
        <w:rPr>
          <w:spacing w:val="-1"/>
          <w:sz w:val="25"/>
          <w:szCs w:val="25"/>
        </w:rPr>
        <w:t>ế</w:t>
      </w:r>
      <w:r w:rsidRPr="004C2355">
        <w:rPr>
          <w:sz w:val="25"/>
          <w:szCs w:val="25"/>
        </w:rPr>
        <w:t>t</w:t>
      </w:r>
      <w:r w:rsidRPr="004C2355">
        <w:rPr>
          <w:spacing w:val="7"/>
          <w:sz w:val="25"/>
          <w:szCs w:val="25"/>
        </w:rPr>
        <w:t xml:space="preserve"> </w:t>
      </w:r>
      <w:r w:rsidRPr="004C2355">
        <w:rPr>
          <w:spacing w:val="-1"/>
          <w:sz w:val="25"/>
          <w:szCs w:val="25"/>
        </w:rPr>
        <w:t>c</w:t>
      </w:r>
      <w:r w:rsidRPr="004C2355">
        <w:rPr>
          <w:spacing w:val="2"/>
          <w:sz w:val="25"/>
          <w:szCs w:val="25"/>
        </w:rPr>
        <w:t>ủ</w:t>
      </w:r>
      <w:r w:rsidRPr="004C2355">
        <w:rPr>
          <w:sz w:val="25"/>
          <w:szCs w:val="25"/>
        </w:rPr>
        <w:t>a</w:t>
      </w:r>
      <w:r w:rsidRPr="004C2355">
        <w:rPr>
          <w:spacing w:val="4"/>
          <w:sz w:val="25"/>
          <w:szCs w:val="25"/>
        </w:rPr>
        <w:t xml:space="preserve"> </w:t>
      </w:r>
      <w:r w:rsidRPr="004C2355">
        <w:rPr>
          <w:sz w:val="25"/>
          <w:szCs w:val="25"/>
        </w:rPr>
        <w:t>H</w:t>
      </w:r>
      <w:r w:rsidRPr="004C2355">
        <w:rPr>
          <w:spacing w:val="-1"/>
          <w:sz w:val="25"/>
          <w:szCs w:val="25"/>
        </w:rPr>
        <w:t>Đ</w:t>
      </w:r>
      <w:r w:rsidRPr="004C2355">
        <w:rPr>
          <w:spacing w:val="2"/>
          <w:sz w:val="25"/>
          <w:szCs w:val="25"/>
        </w:rPr>
        <w:t>Q</w:t>
      </w:r>
      <w:r w:rsidRPr="004C2355">
        <w:rPr>
          <w:sz w:val="25"/>
          <w:szCs w:val="25"/>
        </w:rPr>
        <w:t>T,</w:t>
      </w:r>
      <w:r w:rsidRPr="004C2355">
        <w:rPr>
          <w:spacing w:val="7"/>
          <w:sz w:val="25"/>
          <w:szCs w:val="25"/>
        </w:rPr>
        <w:t xml:space="preserve"> </w:t>
      </w:r>
      <w:r w:rsidRPr="004C2355">
        <w:rPr>
          <w:spacing w:val="2"/>
          <w:sz w:val="25"/>
          <w:szCs w:val="25"/>
        </w:rPr>
        <w:t>ủ</w:t>
      </w:r>
      <w:r w:rsidRPr="004C2355">
        <w:rPr>
          <w:sz w:val="25"/>
          <w:szCs w:val="25"/>
        </w:rPr>
        <w:t>y q</w:t>
      </w:r>
      <w:r w:rsidRPr="004C2355">
        <w:rPr>
          <w:spacing w:val="5"/>
          <w:sz w:val="25"/>
          <w:szCs w:val="25"/>
        </w:rPr>
        <w:t>u</w:t>
      </w:r>
      <w:r w:rsidRPr="004C2355">
        <w:rPr>
          <w:spacing w:val="-5"/>
          <w:sz w:val="25"/>
          <w:szCs w:val="25"/>
        </w:rPr>
        <w:t>y</w:t>
      </w:r>
      <w:r w:rsidRPr="004C2355">
        <w:rPr>
          <w:spacing w:val="1"/>
          <w:sz w:val="25"/>
          <w:szCs w:val="25"/>
        </w:rPr>
        <w:t>ề</w:t>
      </w:r>
      <w:r w:rsidRPr="004C2355">
        <w:rPr>
          <w:sz w:val="25"/>
          <w:szCs w:val="25"/>
        </w:rPr>
        <w:t>n</w:t>
      </w:r>
      <w:r w:rsidRPr="004C2355">
        <w:rPr>
          <w:spacing w:val="5"/>
          <w:sz w:val="25"/>
          <w:szCs w:val="25"/>
        </w:rPr>
        <w:t xml:space="preserve"> </w:t>
      </w:r>
      <w:r w:rsidRPr="004C2355">
        <w:rPr>
          <w:sz w:val="25"/>
          <w:szCs w:val="25"/>
        </w:rPr>
        <w:t>ho</w:t>
      </w:r>
      <w:r w:rsidRPr="004C2355">
        <w:rPr>
          <w:spacing w:val="1"/>
          <w:sz w:val="25"/>
          <w:szCs w:val="25"/>
        </w:rPr>
        <w:t>ặ</w:t>
      </w:r>
      <w:r w:rsidRPr="004C2355">
        <w:rPr>
          <w:sz w:val="25"/>
          <w:szCs w:val="25"/>
        </w:rPr>
        <w:t>c</w:t>
      </w:r>
      <w:r w:rsidRPr="004C2355">
        <w:rPr>
          <w:spacing w:val="4"/>
          <w:sz w:val="25"/>
          <w:szCs w:val="25"/>
        </w:rPr>
        <w:t xml:space="preserve"> </w:t>
      </w:r>
      <w:r w:rsidRPr="004C2355">
        <w:rPr>
          <w:sz w:val="25"/>
          <w:szCs w:val="25"/>
        </w:rPr>
        <w:t>ph</w:t>
      </w:r>
      <w:r w:rsidRPr="004C2355">
        <w:rPr>
          <w:spacing w:val="-1"/>
          <w:sz w:val="25"/>
          <w:szCs w:val="25"/>
        </w:rPr>
        <w:t>â</w:t>
      </w:r>
      <w:r w:rsidRPr="004C2355">
        <w:rPr>
          <w:sz w:val="25"/>
          <w:szCs w:val="25"/>
        </w:rPr>
        <w:t>n</w:t>
      </w:r>
      <w:r w:rsidRPr="004C2355">
        <w:rPr>
          <w:spacing w:val="7"/>
          <w:sz w:val="25"/>
          <w:szCs w:val="25"/>
        </w:rPr>
        <w:t xml:space="preserve"> </w:t>
      </w:r>
      <w:r w:rsidRPr="004C2355">
        <w:rPr>
          <w:spacing w:val="-1"/>
          <w:sz w:val="25"/>
          <w:szCs w:val="25"/>
        </w:rPr>
        <w:t>quyền</w:t>
      </w:r>
      <w:r w:rsidRPr="004C2355">
        <w:rPr>
          <w:spacing w:val="9"/>
          <w:sz w:val="25"/>
          <w:szCs w:val="25"/>
        </w:rPr>
        <w:t xml:space="preserve"> </w:t>
      </w:r>
      <w:r w:rsidRPr="004C2355">
        <w:rPr>
          <w:spacing w:val="-1"/>
          <w:sz w:val="25"/>
          <w:szCs w:val="25"/>
        </w:rPr>
        <w:t>c</w:t>
      </w:r>
      <w:r w:rsidRPr="004C2355">
        <w:rPr>
          <w:sz w:val="25"/>
          <w:szCs w:val="25"/>
        </w:rPr>
        <w:t>ủa</w:t>
      </w:r>
      <w:r w:rsidRPr="004C2355">
        <w:rPr>
          <w:spacing w:val="4"/>
          <w:sz w:val="25"/>
          <w:szCs w:val="25"/>
        </w:rPr>
        <w:t xml:space="preserve"> </w:t>
      </w:r>
      <w:r w:rsidRPr="004C2355">
        <w:rPr>
          <w:sz w:val="25"/>
          <w:szCs w:val="25"/>
        </w:rPr>
        <w:t>H</w:t>
      </w:r>
      <w:r w:rsidRPr="004C2355">
        <w:rPr>
          <w:spacing w:val="1"/>
          <w:sz w:val="25"/>
          <w:szCs w:val="25"/>
        </w:rPr>
        <w:t>Đ</w:t>
      </w:r>
      <w:r w:rsidRPr="004C2355">
        <w:rPr>
          <w:sz w:val="25"/>
          <w:szCs w:val="25"/>
        </w:rPr>
        <w:t>Q</w:t>
      </w:r>
      <w:r w:rsidRPr="004C2355">
        <w:rPr>
          <w:spacing w:val="-1"/>
          <w:sz w:val="25"/>
          <w:szCs w:val="25"/>
        </w:rPr>
        <w:t>T</w:t>
      </w:r>
      <w:r w:rsidRPr="004C2355">
        <w:rPr>
          <w:sz w:val="25"/>
          <w:szCs w:val="25"/>
        </w:rPr>
        <w:t>, hợp đồng</w:t>
      </w:r>
      <w:r w:rsidRPr="004C2355">
        <w:rPr>
          <w:spacing w:val="-2"/>
          <w:sz w:val="25"/>
          <w:szCs w:val="25"/>
        </w:rPr>
        <w:t xml:space="preserve"> </w:t>
      </w:r>
      <w:r w:rsidRPr="004C2355">
        <w:rPr>
          <w:sz w:val="25"/>
          <w:szCs w:val="25"/>
        </w:rPr>
        <w:t>lao độ</w:t>
      </w:r>
      <w:r w:rsidRPr="004C2355">
        <w:rPr>
          <w:spacing w:val="2"/>
          <w:sz w:val="25"/>
          <w:szCs w:val="25"/>
        </w:rPr>
        <w:t>n</w:t>
      </w:r>
      <w:r w:rsidRPr="004C2355">
        <w:rPr>
          <w:sz w:val="25"/>
          <w:szCs w:val="25"/>
        </w:rPr>
        <w:t>g</w:t>
      </w:r>
      <w:r w:rsidRPr="004C2355">
        <w:rPr>
          <w:spacing w:val="-2"/>
          <w:sz w:val="25"/>
          <w:szCs w:val="25"/>
        </w:rPr>
        <w:t xml:space="preserve"> </w:t>
      </w:r>
      <w:r w:rsidRPr="004C2355">
        <w:rPr>
          <w:spacing w:val="1"/>
          <w:sz w:val="25"/>
          <w:szCs w:val="25"/>
        </w:rPr>
        <w:t>c</w:t>
      </w:r>
      <w:r w:rsidRPr="004C2355">
        <w:rPr>
          <w:sz w:val="25"/>
          <w:szCs w:val="25"/>
        </w:rPr>
        <w:t>ủa</w:t>
      </w:r>
      <w:r w:rsidRPr="004C2355">
        <w:rPr>
          <w:spacing w:val="-1"/>
          <w:sz w:val="25"/>
          <w:szCs w:val="25"/>
        </w:rPr>
        <w:t xml:space="preserve"> </w:t>
      </w:r>
      <w:r w:rsidRPr="004C2355">
        <w:rPr>
          <w:spacing w:val="2"/>
          <w:sz w:val="25"/>
          <w:szCs w:val="25"/>
        </w:rPr>
        <w:t>T</w:t>
      </w:r>
      <w:r w:rsidRPr="004C2355">
        <w:rPr>
          <w:sz w:val="25"/>
          <w:szCs w:val="25"/>
        </w:rPr>
        <w:t>GĐ</w:t>
      </w:r>
      <w:r w:rsidRPr="004C2355">
        <w:rPr>
          <w:spacing w:val="-1"/>
          <w:sz w:val="25"/>
          <w:szCs w:val="25"/>
        </w:rPr>
        <w:t xml:space="preserve"> </w:t>
      </w:r>
      <w:r w:rsidRPr="004C2355">
        <w:rPr>
          <w:sz w:val="25"/>
          <w:szCs w:val="25"/>
        </w:rPr>
        <w:t>và</w:t>
      </w:r>
      <w:r w:rsidRPr="004C2355">
        <w:rPr>
          <w:spacing w:val="-1"/>
          <w:sz w:val="25"/>
          <w:szCs w:val="25"/>
        </w:rPr>
        <w:t xml:space="preserve"> </w:t>
      </w:r>
      <w:r w:rsidRPr="004C2355">
        <w:rPr>
          <w:spacing w:val="1"/>
          <w:sz w:val="25"/>
          <w:szCs w:val="25"/>
        </w:rPr>
        <w:t>P</w:t>
      </w:r>
      <w:r w:rsidRPr="004C2355">
        <w:rPr>
          <w:sz w:val="25"/>
          <w:szCs w:val="25"/>
        </w:rPr>
        <w:t>h</w:t>
      </w:r>
      <w:r w:rsidRPr="004C2355">
        <w:rPr>
          <w:spacing w:val="-1"/>
          <w:sz w:val="25"/>
          <w:szCs w:val="25"/>
        </w:rPr>
        <w:t>á</w:t>
      </w:r>
      <w:r w:rsidRPr="004C2355">
        <w:rPr>
          <w:sz w:val="25"/>
          <w:szCs w:val="25"/>
        </w:rPr>
        <w:t>p luật liên quan.</w:t>
      </w:r>
    </w:p>
    <w:p w14:paraId="55B88B82" w14:textId="77777777" w:rsidR="008119A9" w:rsidRPr="004C2355" w:rsidRDefault="008119A9" w:rsidP="00954281">
      <w:pPr>
        <w:numPr>
          <w:ilvl w:val="0"/>
          <w:numId w:val="11"/>
        </w:numPr>
        <w:tabs>
          <w:tab w:val="left" w:pos="720"/>
        </w:tabs>
        <w:spacing w:before="120" w:after="120"/>
        <w:ind w:left="720" w:right="30"/>
        <w:jc w:val="both"/>
        <w:rPr>
          <w:sz w:val="25"/>
          <w:szCs w:val="25"/>
        </w:rPr>
      </w:pPr>
      <w:r w:rsidRPr="004C2355">
        <w:rPr>
          <w:sz w:val="25"/>
          <w:szCs w:val="25"/>
          <w:lang w:val="en-US"/>
        </w:rPr>
        <w:t>Tuân thủ Điều lệ, Quy chế Phân quyền và các quy chế nội bộ của Công Ty, bao gồm nhưng không giới hạn quy chế về đầu tư, tài chính, nhân sự, công bố thông tin, phân quyền và các quy chế khác (nếu có).</w:t>
      </w:r>
    </w:p>
    <w:p w14:paraId="23CCD45E" w14:textId="77777777" w:rsidR="008119A9" w:rsidRPr="004C2355" w:rsidRDefault="008119A9" w:rsidP="00954281">
      <w:pPr>
        <w:numPr>
          <w:ilvl w:val="0"/>
          <w:numId w:val="10"/>
        </w:numPr>
        <w:tabs>
          <w:tab w:val="left" w:pos="360"/>
        </w:tabs>
        <w:spacing w:before="120" w:after="120"/>
        <w:ind w:left="360" w:right="30"/>
        <w:jc w:val="both"/>
        <w:rPr>
          <w:sz w:val="25"/>
          <w:szCs w:val="25"/>
        </w:rPr>
      </w:pPr>
      <w:r w:rsidRPr="004C2355">
        <w:rPr>
          <w:sz w:val="25"/>
          <w:szCs w:val="25"/>
          <w:lang w:val="en-US"/>
        </w:rPr>
        <w:t xml:space="preserve">Trường hợp việc thực hiện các quyền, nghĩa vụ quy định tại Khoản 3 Điều này thuộc phạm vi quy định tại Quy chế Phân quyền thì </w:t>
      </w:r>
      <w:r w:rsidRPr="004C2355">
        <w:rPr>
          <w:sz w:val="25"/>
          <w:szCs w:val="25"/>
        </w:rPr>
        <w:t>TGĐ</w:t>
      </w:r>
      <w:r w:rsidRPr="004C2355">
        <w:rPr>
          <w:sz w:val="25"/>
          <w:szCs w:val="25"/>
          <w:lang w:val="en-US"/>
        </w:rPr>
        <w:t xml:space="preserve"> phải tuân thủ tuyệt đối theo quy định tại Quy chế Phân quyền.</w:t>
      </w:r>
    </w:p>
    <w:p w14:paraId="03FBE156" w14:textId="77777777" w:rsidR="008119A9" w:rsidRPr="004C2355" w:rsidRDefault="008119A9" w:rsidP="00954281">
      <w:pPr>
        <w:numPr>
          <w:ilvl w:val="0"/>
          <w:numId w:val="10"/>
        </w:numPr>
        <w:tabs>
          <w:tab w:val="left" w:pos="360"/>
        </w:tabs>
        <w:spacing w:before="120" w:after="120"/>
        <w:ind w:left="360" w:right="30"/>
        <w:jc w:val="both"/>
        <w:rPr>
          <w:sz w:val="25"/>
          <w:szCs w:val="25"/>
        </w:rPr>
      </w:pPr>
      <w:r w:rsidRPr="004C2355">
        <w:rPr>
          <w:sz w:val="25"/>
          <w:szCs w:val="25"/>
        </w:rPr>
        <w:t>Tổng giám đốc chịu trách nhiệm trước Hội đồng quản trị và Đại hội đồng cổ đông về việc thực hiện nhiệm vụ và quyền hạn được giao và phải báo cáo các cấp này khi được yêu cầu.</w:t>
      </w:r>
    </w:p>
    <w:p w14:paraId="710042C8" w14:textId="77777777" w:rsidR="008119A9" w:rsidRPr="004C2355" w:rsidRDefault="008119A9" w:rsidP="00954281">
      <w:pPr>
        <w:numPr>
          <w:ilvl w:val="0"/>
          <w:numId w:val="10"/>
        </w:numPr>
        <w:tabs>
          <w:tab w:val="left" w:pos="360"/>
        </w:tabs>
        <w:spacing w:before="120" w:after="120"/>
        <w:ind w:left="360" w:right="30"/>
        <w:jc w:val="both"/>
        <w:rPr>
          <w:sz w:val="25"/>
          <w:szCs w:val="25"/>
        </w:rPr>
      </w:pPr>
      <w:r w:rsidRPr="004C2355">
        <w:rPr>
          <w:sz w:val="25"/>
          <w:szCs w:val="25"/>
        </w:rPr>
        <w:t>Hội đồng quản trị có thể miễn nhiệm Tổng giám đốc khi đa số thành viên Hội đồng quản trị có quyền biểu quyết dự họp tán thành và bổ nhiệm Tổng giám đốc mới thay thế.</w:t>
      </w:r>
    </w:p>
    <w:p w14:paraId="320EE8BF" w14:textId="77777777" w:rsidR="008119A9" w:rsidRPr="004C2355" w:rsidRDefault="008119A9" w:rsidP="00954281">
      <w:pPr>
        <w:pStyle w:val="Heading1"/>
        <w:tabs>
          <w:tab w:val="clear" w:pos="6300"/>
        </w:tabs>
        <w:ind w:left="1800" w:hanging="1800"/>
      </w:pPr>
      <w:bookmarkStart w:id="46" w:name="_Toc227160695"/>
      <w:r w:rsidRPr="004C2355">
        <w:lastRenderedPageBreak/>
        <w:t>BAN KIỂM SOÁT</w:t>
      </w:r>
      <w:bookmarkEnd w:id="46"/>
    </w:p>
    <w:p w14:paraId="0103A50F" w14:textId="77777777" w:rsidR="008119A9" w:rsidRPr="004C2355" w:rsidRDefault="008119A9" w:rsidP="00954281">
      <w:pPr>
        <w:pStyle w:val="Heading2"/>
        <w:jc w:val="both"/>
      </w:pPr>
      <w:bookmarkStart w:id="47" w:name="_Toc227160696"/>
      <w:r w:rsidRPr="004C2355">
        <w:t>Ứng cử, đề cử Kiểm soát viên</w:t>
      </w:r>
      <w:bookmarkEnd w:id="47"/>
    </w:p>
    <w:p w14:paraId="03DFD05F" w14:textId="77777777" w:rsidR="008119A9" w:rsidRPr="004C2355" w:rsidRDefault="008119A9" w:rsidP="00954281">
      <w:pPr>
        <w:numPr>
          <w:ilvl w:val="0"/>
          <w:numId w:val="9"/>
        </w:numPr>
        <w:tabs>
          <w:tab w:val="left" w:pos="360"/>
        </w:tabs>
        <w:spacing w:before="120" w:after="120"/>
        <w:ind w:left="360" w:right="30"/>
        <w:jc w:val="both"/>
        <w:rPr>
          <w:sz w:val="25"/>
          <w:szCs w:val="25"/>
        </w:rPr>
      </w:pPr>
      <w:r w:rsidRPr="004C2355">
        <w:rPr>
          <w:sz w:val="25"/>
          <w:szCs w:val="25"/>
        </w:rPr>
        <w:t>Việc ứng cử, đề cử Kiểm soát viên được thực hiện như sau: Các Cổ đông nắm giữ Cổ phần phổ thông có quyền gộp số quyền biểu quyết để đề cử các ứng viên BKS. Cổ đông hoặc nhóm Cổ đông nắm giữ tổng số Cổ phần có quyền biểu quyết từ 10% đến dưới 30% được đề cử một (01) ứng viên; từ 30% đến dưới 50% được đề cử tối đa hai (02) ứng viên; từ 50% đến dưới 100% được đề cử tối đa ba (03) ứng viên;</w:t>
      </w:r>
    </w:p>
    <w:p w14:paraId="3C498E86" w14:textId="77777777" w:rsidR="008119A9" w:rsidRPr="004C2355" w:rsidRDefault="008119A9" w:rsidP="00954281">
      <w:pPr>
        <w:numPr>
          <w:ilvl w:val="0"/>
          <w:numId w:val="9"/>
        </w:numPr>
        <w:tabs>
          <w:tab w:val="left" w:pos="360"/>
        </w:tabs>
        <w:spacing w:before="120" w:after="120"/>
        <w:ind w:left="360" w:right="30"/>
        <w:jc w:val="both"/>
        <w:rPr>
          <w:sz w:val="25"/>
          <w:szCs w:val="25"/>
        </w:rPr>
      </w:pPr>
      <w:r w:rsidRPr="004C2355">
        <w:rPr>
          <w:sz w:val="25"/>
          <w:szCs w:val="25"/>
        </w:rPr>
        <w:t>Trường hợp số lượng các ứng viên Ban kiểm soát thông qua đề cử và ứng cử không đủ số lượng cần thiết, Ban kiểm soát đương nhiệm có thể đề cử thêm ứng viên hoặc tổ chức đề cử theo cơ chế quy định tại Điều lệ công ty và Quy chế nội bộ về quản trị công ty và Quy chế hoạt động của Ban kiểm soát. Cơ chế Ban kiểm soát đương nhiệm đề cử ứng viên Ban kiểm soát phải được công bố rõ ràng và phải được Đại hội đồng cổ đông thông qua trước khi tiến hành đề cử.</w:t>
      </w:r>
    </w:p>
    <w:p w14:paraId="6CED90FD" w14:textId="3E67C3AD" w:rsidR="008119A9" w:rsidRPr="004C2355" w:rsidRDefault="00392A83" w:rsidP="00954281">
      <w:pPr>
        <w:pStyle w:val="Heading2"/>
        <w:jc w:val="both"/>
      </w:pPr>
      <w:bookmarkStart w:id="48" w:name="_Toc227160697"/>
      <w:r w:rsidRPr="004C2355">
        <w:rPr>
          <w:lang w:val="en-US"/>
        </w:rPr>
        <w:t>Thành phần Ban Kiểm soát</w:t>
      </w:r>
      <w:bookmarkEnd w:id="48"/>
    </w:p>
    <w:p w14:paraId="70E0207C" w14:textId="77777777" w:rsidR="008119A9" w:rsidRPr="004C2355" w:rsidRDefault="008119A9" w:rsidP="00954281">
      <w:pPr>
        <w:numPr>
          <w:ilvl w:val="0"/>
          <w:numId w:val="12"/>
        </w:numPr>
        <w:tabs>
          <w:tab w:val="left" w:pos="360"/>
        </w:tabs>
        <w:spacing w:before="120" w:after="120"/>
        <w:ind w:left="360" w:right="30"/>
        <w:jc w:val="both"/>
        <w:rPr>
          <w:sz w:val="25"/>
          <w:szCs w:val="25"/>
        </w:rPr>
      </w:pPr>
      <w:r w:rsidRPr="004C2355">
        <w:rPr>
          <w:sz w:val="25"/>
          <w:szCs w:val="25"/>
        </w:rPr>
        <w:t>Số lượng Kiểm soát viên của Công ty là ba (03) người. Nhiệm kỳ của Kiểm soát viên không quá năm (05) năm và có thể được bầu lại với số nhiệm kỳ không hạn chế.</w:t>
      </w:r>
    </w:p>
    <w:p w14:paraId="614B2882" w14:textId="77777777" w:rsidR="008119A9" w:rsidRPr="004C2355" w:rsidRDefault="008119A9" w:rsidP="00954281">
      <w:pPr>
        <w:numPr>
          <w:ilvl w:val="0"/>
          <w:numId w:val="12"/>
        </w:numPr>
        <w:tabs>
          <w:tab w:val="left" w:pos="360"/>
        </w:tabs>
        <w:spacing w:before="120" w:after="120"/>
        <w:ind w:left="360" w:right="30"/>
        <w:jc w:val="both"/>
        <w:rPr>
          <w:sz w:val="25"/>
          <w:szCs w:val="25"/>
        </w:rPr>
      </w:pPr>
      <w:r w:rsidRPr="004C2355">
        <w:rPr>
          <w:sz w:val="25"/>
          <w:szCs w:val="25"/>
        </w:rPr>
        <w:t>Kiểm soát viên phải đáp ứng các tiêu chuẩn và điều kiện theo quy định tại khoản 1 Điều 169 Luật doanh nghiệp, Điều lệ Công ty và không thuộc các trường hợp sau:</w:t>
      </w:r>
    </w:p>
    <w:p w14:paraId="1B5DFFFC" w14:textId="77777777" w:rsidR="008119A9" w:rsidRPr="004C2355" w:rsidRDefault="008119A9" w:rsidP="00954281">
      <w:pPr>
        <w:numPr>
          <w:ilvl w:val="0"/>
          <w:numId w:val="16"/>
        </w:numPr>
        <w:tabs>
          <w:tab w:val="left" w:pos="720"/>
        </w:tabs>
        <w:spacing w:before="120" w:after="120"/>
        <w:ind w:left="720" w:right="30"/>
        <w:jc w:val="both"/>
        <w:rPr>
          <w:sz w:val="25"/>
          <w:szCs w:val="25"/>
        </w:rPr>
      </w:pPr>
      <w:r w:rsidRPr="004C2355">
        <w:rPr>
          <w:sz w:val="25"/>
          <w:szCs w:val="25"/>
        </w:rPr>
        <w:t>Làm việc trong bộ phận kế toán, tài chính của Công ty;</w:t>
      </w:r>
    </w:p>
    <w:p w14:paraId="00322A96" w14:textId="77777777" w:rsidR="008119A9" w:rsidRPr="004C2355" w:rsidRDefault="008119A9" w:rsidP="00954281">
      <w:pPr>
        <w:numPr>
          <w:ilvl w:val="0"/>
          <w:numId w:val="16"/>
        </w:numPr>
        <w:tabs>
          <w:tab w:val="left" w:pos="720"/>
        </w:tabs>
        <w:spacing w:before="120" w:after="120"/>
        <w:ind w:left="720" w:right="30"/>
        <w:jc w:val="both"/>
        <w:rPr>
          <w:sz w:val="25"/>
          <w:szCs w:val="25"/>
        </w:rPr>
      </w:pPr>
      <w:r w:rsidRPr="004C2355">
        <w:rPr>
          <w:sz w:val="25"/>
          <w:szCs w:val="25"/>
        </w:rPr>
        <w:t>Là thành viên hay nhân viên của công ty kiểm toán độc lập thực hiện kiểm toán các báo cáo tài chính của Công ty trong ba (03) năm liền trước đó.</w:t>
      </w:r>
    </w:p>
    <w:p w14:paraId="1F986D46" w14:textId="77777777" w:rsidR="008119A9" w:rsidRPr="004C2355" w:rsidRDefault="008119A9" w:rsidP="00954281">
      <w:pPr>
        <w:numPr>
          <w:ilvl w:val="0"/>
          <w:numId w:val="12"/>
        </w:numPr>
        <w:spacing w:before="120" w:after="120"/>
        <w:ind w:left="284" w:right="30"/>
        <w:jc w:val="both"/>
        <w:rPr>
          <w:sz w:val="25"/>
          <w:szCs w:val="25"/>
        </w:rPr>
      </w:pPr>
      <w:r w:rsidRPr="004C2355">
        <w:rPr>
          <w:sz w:val="25"/>
          <w:szCs w:val="25"/>
        </w:rPr>
        <w:t>Trưởng Ban kiểm soát do Ban kiểm soát bầu trong số các Kiểm soát viên; việc bầu, miễn nhiệm, bãi nhiệm theo nguyên tắc đa số. Ban kiểm soát phải có hơn một nửa số Kiểm soát viên thường trú tại Việt Nam. Trưởng Ban kiểm soát - phải có bằng tốt nghiệp đại học trở lên thuộc một trong các chuyên ngành kinh tế, tài chính, kế toán, kiểm toán, luật, quản trị kinh doanh hoặc chuyên ngành có liên quan đến hoạt động kinh doanh của doanh nghiệp. Trưởng ban Kiểm soát có các quyền và trách nhiệm sau:</w:t>
      </w:r>
    </w:p>
    <w:p w14:paraId="35A4D36C" w14:textId="77777777" w:rsidR="008119A9" w:rsidRPr="004C2355" w:rsidRDefault="008119A9" w:rsidP="00954281">
      <w:pPr>
        <w:numPr>
          <w:ilvl w:val="0"/>
          <w:numId w:val="15"/>
        </w:numPr>
        <w:tabs>
          <w:tab w:val="left" w:pos="720"/>
        </w:tabs>
        <w:spacing w:before="120" w:after="120"/>
        <w:ind w:left="720" w:right="30"/>
        <w:jc w:val="both"/>
        <w:rPr>
          <w:sz w:val="25"/>
          <w:szCs w:val="25"/>
        </w:rPr>
      </w:pPr>
      <w:r w:rsidRPr="004C2355">
        <w:rPr>
          <w:sz w:val="25"/>
          <w:szCs w:val="25"/>
        </w:rPr>
        <w:t>Triệu tập cuộc họp Ban kiểm soát;</w:t>
      </w:r>
    </w:p>
    <w:p w14:paraId="0F4FB8EB" w14:textId="77777777" w:rsidR="008119A9" w:rsidRPr="004C2355" w:rsidRDefault="008119A9" w:rsidP="00954281">
      <w:pPr>
        <w:numPr>
          <w:ilvl w:val="0"/>
          <w:numId w:val="15"/>
        </w:numPr>
        <w:tabs>
          <w:tab w:val="left" w:pos="720"/>
        </w:tabs>
        <w:spacing w:before="120" w:after="120"/>
        <w:ind w:left="720" w:right="30"/>
        <w:jc w:val="both"/>
        <w:rPr>
          <w:sz w:val="25"/>
          <w:szCs w:val="25"/>
        </w:rPr>
      </w:pPr>
      <w:r w:rsidRPr="004C2355">
        <w:rPr>
          <w:sz w:val="25"/>
          <w:szCs w:val="25"/>
        </w:rPr>
        <w:t>Yêu cầu Hội đồng quản trị, Tổng giám đốc và người điều hành khác cung cấp các thông tin liên quan để báo cáo Ban kiểm soát;</w:t>
      </w:r>
    </w:p>
    <w:p w14:paraId="0075CB51" w14:textId="77777777" w:rsidR="008119A9" w:rsidRPr="004C2355" w:rsidRDefault="008119A9" w:rsidP="00954281">
      <w:pPr>
        <w:numPr>
          <w:ilvl w:val="0"/>
          <w:numId w:val="15"/>
        </w:numPr>
        <w:tabs>
          <w:tab w:val="left" w:pos="720"/>
        </w:tabs>
        <w:spacing w:before="120" w:after="120"/>
        <w:ind w:left="720" w:right="30"/>
        <w:jc w:val="both"/>
        <w:rPr>
          <w:sz w:val="25"/>
          <w:szCs w:val="25"/>
        </w:rPr>
      </w:pPr>
      <w:r w:rsidRPr="004C2355">
        <w:rPr>
          <w:sz w:val="25"/>
          <w:szCs w:val="25"/>
        </w:rPr>
        <w:t>Lập và ký báo cáo của Ban kiểm soát sau khi đã tham khảo ý kiến của Hội đồng quản trị để trình Đại hội đồng cổ đông.</w:t>
      </w:r>
    </w:p>
    <w:p w14:paraId="4205A1E4" w14:textId="77777777" w:rsidR="008119A9" w:rsidRPr="004C2355" w:rsidRDefault="008119A9" w:rsidP="00954281">
      <w:pPr>
        <w:numPr>
          <w:ilvl w:val="0"/>
          <w:numId w:val="12"/>
        </w:numPr>
        <w:tabs>
          <w:tab w:val="left" w:pos="360"/>
        </w:tabs>
        <w:spacing w:before="120" w:after="120"/>
        <w:ind w:left="360" w:right="30"/>
        <w:jc w:val="both"/>
        <w:rPr>
          <w:sz w:val="25"/>
          <w:szCs w:val="25"/>
        </w:rPr>
      </w:pPr>
      <w:r w:rsidRPr="004C2355">
        <w:rPr>
          <w:sz w:val="25"/>
          <w:szCs w:val="25"/>
        </w:rPr>
        <w:t>Kiểm soát viên bị miễn nhiệm trong các trường hợp sau:</w:t>
      </w:r>
    </w:p>
    <w:p w14:paraId="6D207BE5" w14:textId="1ADB4F9F" w:rsidR="008119A9" w:rsidRPr="004C2355" w:rsidRDefault="008119A9" w:rsidP="00954281">
      <w:pPr>
        <w:numPr>
          <w:ilvl w:val="0"/>
          <w:numId w:val="14"/>
        </w:numPr>
        <w:tabs>
          <w:tab w:val="left" w:pos="720"/>
        </w:tabs>
        <w:spacing w:before="120" w:after="120"/>
        <w:ind w:left="720" w:right="30"/>
        <w:jc w:val="both"/>
        <w:rPr>
          <w:sz w:val="25"/>
          <w:szCs w:val="25"/>
        </w:rPr>
      </w:pPr>
      <w:r w:rsidRPr="004C2355">
        <w:rPr>
          <w:sz w:val="25"/>
          <w:szCs w:val="25"/>
        </w:rPr>
        <w:t xml:space="preserve">Không còn đủ tiêu chuẩn và điều kiện làm Kiểm soát viên theo quy định tại </w:t>
      </w:r>
      <w:r w:rsidR="00211425" w:rsidRPr="004C2355">
        <w:rPr>
          <w:sz w:val="25"/>
          <w:szCs w:val="25"/>
          <w:lang w:val="en-US"/>
        </w:rPr>
        <w:t>Khoản 2 Điều này</w:t>
      </w:r>
      <w:r w:rsidRPr="004C2355">
        <w:rPr>
          <w:sz w:val="25"/>
          <w:szCs w:val="25"/>
        </w:rPr>
        <w:t>;</w:t>
      </w:r>
    </w:p>
    <w:p w14:paraId="123E0438" w14:textId="77777777" w:rsidR="008119A9" w:rsidRPr="004C2355" w:rsidRDefault="008119A9" w:rsidP="00954281">
      <w:pPr>
        <w:numPr>
          <w:ilvl w:val="0"/>
          <w:numId w:val="14"/>
        </w:numPr>
        <w:tabs>
          <w:tab w:val="left" w:pos="720"/>
        </w:tabs>
        <w:spacing w:before="120" w:after="120"/>
        <w:ind w:left="720" w:right="30"/>
        <w:jc w:val="both"/>
        <w:rPr>
          <w:sz w:val="25"/>
          <w:szCs w:val="25"/>
        </w:rPr>
      </w:pPr>
      <w:r w:rsidRPr="004C2355">
        <w:rPr>
          <w:sz w:val="25"/>
          <w:szCs w:val="25"/>
        </w:rPr>
        <w:t>Không thực hiện quyền và nghĩa vụ của mình trong sáu (06) tháng liên tục, trừ trường hợp bất khả kháng;</w:t>
      </w:r>
    </w:p>
    <w:p w14:paraId="70348DEA" w14:textId="77777777" w:rsidR="008119A9" w:rsidRPr="004C2355" w:rsidRDefault="008119A9" w:rsidP="00954281">
      <w:pPr>
        <w:numPr>
          <w:ilvl w:val="0"/>
          <w:numId w:val="14"/>
        </w:numPr>
        <w:tabs>
          <w:tab w:val="left" w:pos="720"/>
        </w:tabs>
        <w:spacing w:before="120" w:after="120"/>
        <w:ind w:left="720" w:right="30"/>
        <w:jc w:val="both"/>
        <w:rPr>
          <w:sz w:val="25"/>
          <w:szCs w:val="25"/>
        </w:rPr>
      </w:pPr>
      <w:r w:rsidRPr="004C2355">
        <w:rPr>
          <w:sz w:val="25"/>
          <w:szCs w:val="25"/>
        </w:rPr>
        <w:t>Có đơn từ chức và được chấp thuận;</w:t>
      </w:r>
    </w:p>
    <w:p w14:paraId="2B354557" w14:textId="77777777" w:rsidR="008119A9" w:rsidRPr="004C2355" w:rsidRDefault="008119A9" w:rsidP="00954281">
      <w:pPr>
        <w:numPr>
          <w:ilvl w:val="0"/>
          <w:numId w:val="14"/>
        </w:numPr>
        <w:tabs>
          <w:tab w:val="left" w:pos="720"/>
        </w:tabs>
        <w:spacing w:before="120" w:after="120"/>
        <w:ind w:left="720" w:right="30"/>
        <w:jc w:val="both"/>
        <w:rPr>
          <w:sz w:val="25"/>
          <w:szCs w:val="25"/>
        </w:rPr>
      </w:pPr>
      <w:r w:rsidRPr="004C2355">
        <w:rPr>
          <w:sz w:val="25"/>
          <w:szCs w:val="25"/>
        </w:rPr>
        <w:t>Các trường hợp khác theo quy định của pháp luật, Điều lệ này.</w:t>
      </w:r>
    </w:p>
    <w:p w14:paraId="35B1F3D9" w14:textId="77777777" w:rsidR="008119A9" w:rsidRPr="004C2355" w:rsidRDefault="008119A9" w:rsidP="00954281">
      <w:pPr>
        <w:numPr>
          <w:ilvl w:val="0"/>
          <w:numId w:val="12"/>
        </w:numPr>
        <w:tabs>
          <w:tab w:val="left" w:pos="360"/>
        </w:tabs>
        <w:spacing w:before="120" w:after="120"/>
        <w:ind w:left="360" w:right="30"/>
        <w:jc w:val="both"/>
        <w:rPr>
          <w:sz w:val="25"/>
          <w:szCs w:val="25"/>
        </w:rPr>
      </w:pPr>
      <w:r w:rsidRPr="004C2355">
        <w:rPr>
          <w:sz w:val="25"/>
          <w:szCs w:val="25"/>
        </w:rPr>
        <w:t>Kiểm soát viên bị bãi nhiệm trong các trường hợp sau:</w:t>
      </w:r>
    </w:p>
    <w:p w14:paraId="06E48C20" w14:textId="77777777" w:rsidR="008119A9" w:rsidRPr="004C2355" w:rsidRDefault="008119A9" w:rsidP="00954281">
      <w:pPr>
        <w:numPr>
          <w:ilvl w:val="0"/>
          <w:numId w:val="13"/>
        </w:numPr>
        <w:tabs>
          <w:tab w:val="left" w:pos="720"/>
        </w:tabs>
        <w:spacing w:before="120" w:after="120"/>
        <w:ind w:left="720" w:right="30"/>
        <w:jc w:val="both"/>
        <w:rPr>
          <w:sz w:val="25"/>
          <w:szCs w:val="25"/>
        </w:rPr>
      </w:pPr>
      <w:r w:rsidRPr="004C2355">
        <w:rPr>
          <w:sz w:val="25"/>
          <w:szCs w:val="25"/>
        </w:rPr>
        <w:lastRenderedPageBreak/>
        <w:t>Không hoàn thành nhiệm vụ, công việc được phân công;</w:t>
      </w:r>
    </w:p>
    <w:p w14:paraId="08E05543" w14:textId="77777777" w:rsidR="008119A9" w:rsidRPr="004C2355" w:rsidRDefault="008119A9" w:rsidP="00954281">
      <w:pPr>
        <w:numPr>
          <w:ilvl w:val="0"/>
          <w:numId w:val="13"/>
        </w:numPr>
        <w:tabs>
          <w:tab w:val="left" w:pos="720"/>
        </w:tabs>
        <w:spacing w:before="120" w:after="120"/>
        <w:ind w:left="709" w:right="30"/>
        <w:jc w:val="both"/>
        <w:rPr>
          <w:sz w:val="25"/>
          <w:szCs w:val="25"/>
        </w:rPr>
      </w:pPr>
      <w:r w:rsidRPr="004C2355">
        <w:rPr>
          <w:sz w:val="25"/>
          <w:szCs w:val="25"/>
        </w:rPr>
        <w:t>Không thực hiện quyền và nghĩa vụ của mình trong 06 tháng liên tục, trừ trường hợp bất khả kháng;</w:t>
      </w:r>
    </w:p>
    <w:p w14:paraId="21339035" w14:textId="77777777" w:rsidR="008119A9" w:rsidRPr="004C2355" w:rsidRDefault="008119A9" w:rsidP="00954281">
      <w:pPr>
        <w:numPr>
          <w:ilvl w:val="0"/>
          <w:numId w:val="13"/>
        </w:numPr>
        <w:tabs>
          <w:tab w:val="left" w:pos="720"/>
        </w:tabs>
        <w:spacing w:before="120" w:after="120"/>
        <w:ind w:left="720" w:right="30"/>
        <w:jc w:val="both"/>
        <w:rPr>
          <w:sz w:val="25"/>
          <w:szCs w:val="25"/>
        </w:rPr>
      </w:pPr>
      <w:r w:rsidRPr="004C2355">
        <w:rPr>
          <w:sz w:val="25"/>
          <w:szCs w:val="25"/>
        </w:rPr>
        <w:t>Vi phạm nghiêm trọng hoặc vi phạm nhiều lần nghĩa vụ của Kiểm soát viên quy định của Luật doanh nghiệp và Điều lệ công ty;</w:t>
      </w:r>
    </w:p>
    <w:p w14:paraId="523002D1" w14:textId="77777777" w:rsidR="008119A9" w:rsidRPr="004C2355" w:rsidRDefault="008119A9" w:rsidP="00954281">
      <w:pPr>
        <w:numPr>
          <w:ilvl w:val="0"/>
          <w:numId w:val="13"/>
        </w:numPr>
        <w:tabs>
          <w:tab w:val="left" w:pos="720"/>
        </w:tabs>
        <w:spacing w:before="120" w:after="120"/>
        <w:ind w:left="720" w:right="30"/>
        <w:jc w:val="both"/>
        <w:rPr>
          <w:sz w:val="25"/>
          <w:szCs w:val="25"/>
        </w:rPr>
      </w:pPr>
      <w:r w:rsidRPr="004C2355">
        <w:rPr>
          <w:sz w:val="25"/>
          <w:szCs w:val="25"/>
        </w:rPr>
        <w:t>Theo quyết định của Đại hội đồng cổ đông;</w:t>
      </w:r>
    </w:p>
    <w:p w14:paraId="16E8E34C" w14:textId="77777777" w:rsidR="008119A9" w:rsidRPr="004C2355" w:rsidRDefault="008119A9" w:rsidP="00954281">
      <w:pPr>
        <w:numPr>
          <w:ilvl w:val="0"/>
          <w:numId w:val="13"/>
        </w:numPr>
        <w:tabs>
          <w:tab w:val="left" w:pos="720"/>
        </w:tabs>
        <w:spacing w:before="120" w:after="120"/>
        <w:ind w:left="720" w:right="30"/>
        <w:jc w:val="both"/>
        <w:rPr>
          <w:sz w:val="25"/>
          <w:szCs w:val="25"/>
        </w:rPr>
      </w:pPr>
      <w:r w:rsidRPr="004C2355">
        <w:rPr>
          <w:sz w:val="25"/>
          <w:szCs w:val="25"/>
        </w:rPr>
        <w:t>Các trường hợp khác theo quy định của pháp luật, Điều lệ này.</w:t>
      </w:r>
    </w:p>
    <w:p w14:paraId="7F648624" w14:textId="436CCBBF" w:rsidR="008119A9" w:rsidRPr="004C2355" w:rsidRDefault="000E678F" w:rsidP="00954281">
      <w:pPr>
        <w:pStyle w:val="Heading2"/>
        <w:jc w:val="both"/>
      </w:pPr>
      <w:bookmarkStart w:id="49" w:name="_Toc227160698"/>
      <w:r w:rsidRPr="004C2355">
        <w:rPr>
          <w:lang w:val="en-US"/>
        </w:rPr>
        <w:t xml:space="preserve">Quyền và nghĩa vụ của </w:t>
      </w:r>
      <w:r w:rsidR="008119A9" w:rsidRPr="004C2355">
        <w:t>Ban kiểm soát</w:t>
      </w:r>
      <w:bookmarkEnd w:id="49"/>
    </w:p>
    <w:p w14:paraId="4E7B015F" w14:textId="77777777" w:rsidR="008119A9" w:rsidRPr="004C2355" w:rsidRDefault="008119A9" w:rsidP="00954281">
      <w:pPr>
        <w:numPr>
          <w:ilvl w:val="0"/>
          <w:numId w:val="17"/>
        </w:numPr>
        <w:tabs>
          <w:tab w:val="left" w:pos="360"/>
        </w:tabs>
        <w:spacing w:before="120" w:after="120"/>
        <w:ind w:left="360" w:right="30"/>
        <w:jc w:val="both"/>
        <w:rPr>
          <w:sz w:val="25"/>
          <w:szCs w:val="25"/>
        </w:rPr>
      </w:pPr>
      <w:r w:rsidRPr="004C2355">
        <w:rPr>
          <w:sz w:val="25"/>
          <w:szCs w:val="25"/>
        </w:rPr>
        <w:t>Ban kiểm soát có các quyền và nghĩa vụ theo quy định tại Điều 170 Luật doanh nghiệp và các quyền, nghĩa vụ sau:</w:t>
      </w:r>
    </w:p>
    <w:p w14:paraId="5FF081BC" w14:textId="77777777" w:rsidR="008119A9" w:rsidRPr="004C2355" w:rsidRDefault="008119A9" w:rsidP="00954281">
      <w:pPr>
        <w:numPr>
          <w:ilvl w:val="0"/>
          <w:numId w:val="18"/>
        </w:numPr>
        <w:spacing w:before="120" w:after="120"/>
        <w:ind w:left="709" w:right="30"/>
        <w:jc w:val="both"/>
        <w:rPr>
          <w:sz w:val="25"/>
          <w:szCs w:val="25"/>
        </w:rPr>
      </w:pPr>
      <w:r w:rsidRPr="004C2355">
        <w:rPr>
          <w:sz w:val="25"/>
          <w:szCs w:val="25"/>
        </w:rPr>
        <w:t>Đề xuất và kiến nghị Đại hội đồng cổ đông phê duyệt danh sách tổ chức kiểm toán độc lập thực hiện kiểm toán Báo cáo tài chính của công ty; quyết định tổ chức kiểm toán được chấp thuận thực hiện kiểm tra hoạt động của Công ty, bãi miễn kiểm toán viên được chấp thuận khi xét thấy cần thiết.</w:t>
      </w:r>
    </w:p>
    <w:p w14:paraId="28ADFC8A" w14:textId="77777777" w:rsidR="008119A9" w:rsidRPr="004C2355" w:rsidRDefault="008119A9" w:rsidP="00954281">
      <w:pPr>
        <w:numPr>
          <w:ilvl w:val="0"/>
          <w:numId w:val="18"/>
        </w:numPr>
        <w:tabs>
          <w:tab w:val="left" w:pos="720"/>
        </w:tabs>
        <w:spacing w:before="120" w:after="120"/>
        <w:ind w:left="720" w:right="30"/>
        <w:jc w:val="both"/>
        <w:rPr>
          <w:sz w:val="25"/>
          <w:szCs w:val="25"/>
        </w:rPr>
      </w:pPr>
      <w:r w:rsidRPr="004C2355">
        <w:rPr>
          <w:sz w:val="25"/>
          <w:szCs w:val="25"/>
        </w:rPr>
        <w:t>Chịu trách nhiệm trước cổ đông về hoạt động giám sát của mình;</w:t>
      </w:r>
    </w:p>
    <w:p w14:paraId="35BDFB8C" w14:textId="77777777" w:rsidR="008119A9" w:rsidRPr="004C2355" w:rsidRDefault="008119A9" w:rsidP="00954281">
      <w:pPr>
        <w:numPr>
          <w:ilvl w:val="0"/>
          <w:numId w:val="18"/>
        </w:numPr>
        <w:tabs>
          <w:tab w:val="left" w:pos="720"/>
        </w:tabs>
        <w:spacing w:before="120" w:after="120"/>
        <w:ind w:left="720" w:right="30"/>
        <w:jc w:val="both"/>
        <w:rPr>
          <w:sz w:val="25"/>
          <w:szCs w:val="25"/>
        </w:rPr>
      </w:pPr>
      <w:r w:rsidRPr="004C2355">
        <w:rPr>
          <w:sz w:val="25"/>
          <w:szCs w:val="25"/>
        </w:rPr>
        <w:t>Giám sát tình hình tài chính công ty, tính hợp pháp trong các hoạt động của thành viên Hội đồng quản trị, Tổng giám đốc, người điều hành khác, sự phối hợp hoạt động giữa Ban kiểm soát với Hội đồng quản trị, Tổng giám đốc và cổ đông;</w:t>
      </w:r>
    </w:p>
    <w:p w14:paraId="5467F34A" w14:textId="77777777" w:rsidR="008119A9" w:rsidRPr="004C2355" w:rsidRDefault="008119A9" w:rsidP="00954281">
      <w:pPr>
        <w:numPr>
          <w:ilvl w:val="0"/>
          <w:numId w:val="18"/>
        </w:numPr>
        <w:tabs>
          <w:tab w:val="left" w:pos="720"/>
        </w:tabs>
        <w:spacing w:before="120" w:after="120"/>
        <w:ind w:left="720" w:right="30"/>
        <w:jc w:val="both"/>
        <w:rPr>
          <w:sz w:val="25"/>
          <w:szCs w:val="25"/>
        </w:rPr>
      </w:pPr>
      <w:r w:rsidRPr="004C2355">
        <w:rPr>
          <w:sz w:val="25"/>
          <w:szCs w:val="25"/>
        </w:rPr>
        <w:t>Rà soát, kiểm tra và đánh giá hiệu lực và hiệu quả của hệ thống kiểm soát nội bộ, kiểm toán nội bộ, quản lý rủi ro và cảnh báo sớm;</w:t>
      </w:r>
    </w:p>
    <w:p w14:paraId="32ED3806" w14:textId="77777777" w:rsidR="008119A9" w:rsidRPr="004C2355" w:rsidRDefault="008119A9" w:rsidP="00954281">
      <w:pPr>
        <w:numPr>
          <w:ilvl w:val="0"/>
          <w:numId w:val="18"/>
        </w:numPr>
        <w:tabs>
          <w:tab w:val="left" w:pos="720"/>
        </w:tabs>
        <w:spacing w:before="120" w:after="120"/>
        <w:ind w:left="720" w:right="30"/>
        <w:jc w:val="both"/>
        <w:rPr>
          <w:sz w:val="25"/>
          <w:szCs w:val="25"/>
        </w:rPr>
      </w:pPr>
      <w:r w:rsidRPr="004C2355">
        <w:rPr>
          <w:sz w:val="25"/>
          <w:szCs w:val="25"/>
        </w:rPr>
        <w:t xml:space="preserve">Kiến nghị Hội đồng quản trị hoặc ĐHĐCĐ biện pháp sửa đổi, bổ sung, cải tiến cơ cấu tổ chức quản lý, giám sát và </w:t>
      </w:r>
      <w:r w:rsidRPr="004C2355">
        <w:rPr>
          <w:sz w:val="25"/>
          <w:szCs w:val="25"/>
          <w:shd w:val="solid" w:color="FFFFFF" w:fill="auto"/>
        </w:rPr>
        <w:t>điều</w:t>
      </w:r>
      <w:r w:rsidRPr="004C2355">
        <w:rPr>
          <w:sz w:val="25"/>
          <w:szCs w:val="25"/>
        </w:rPr>
        <w:t xml:space="preserve"> hành hoạt động kinh doanh;</w:t>
      </w:r>
    </w:p>
    <w:p w14:paraId="518B055C" w14:textId="77777777" w:rsidR="008119A9" w:rsidRPr="004C2355" w:rsidRDefault="008119A9" w:rsidP="00954281">
      <w:pPr>
        <w:numPr>
          <w:ilvl w:val="0"/>
          <w:numId w:val="18"/>
        </w:numPr>
        <w:tabs>
          <w:tab w:val="left" w:pos="720"/>
        </w:tabs>
        <w:spacing w:before="120" w:after="120"/>
        <w:ind w:left="720" w:right="30"/>
        <w:jc w:val="both"/>
        <w:rPr>
          <w:sz w:val="25"/>
          <w:szCs w:val="25"/>
        </w:rPr>
      </w:pPr>
      <w:r w:rsidRPr="004C2355">
        <w:rPr>
          <w:sz w:val="25"/>
          <w:szCs w:val="25"/>
        </w:rPr>
        <w:t>Trường hợp phát hiện hành vi vi phạm tại Điều 165 của Luật doanh nghiệp, quy định khác của pháp luật có liên quan; vi phạm Điều lệ Công ty; nghị quyết ĐHĐCĐ của thành viên Hội đồng quản trị, Tổng giám đốc và người điều hành doanh nghiệp khác phải thông báo bằng văn bản với Hội đồng quản trị trong vòng bốn mươi tám (48) giờ, yêu cầu người có hành vi vi phạm chấm dứt vi phạm và có giải pháp khắc phục hậu quả;</w:t>
      </w:r>
    </w:p>
    <w:p w14:paraId="5D5989B0" w14:textId="77777777" w:rsidR="008119A9" w:rsidRPr="004C2355" w:rsidRDefault="008119A9" w:rsidP="00954281">
      <w:pPr>
        <w:numPr>
          <w:ilvl w:val="0"/>
          <w:numId w:val="18"/>
        </w:numPr>
        <w:tabs>
          <w:tab w:val="left" w:pos="720"/>
        </w:tabs>
        <w:spacing w:before="120" w:after="120"/>
        <w:ind w:left="720" w:right="30"/>
        <w:jc w:val="both"/>
        <w:rPr>
          <w:sz w:val="25"/>
          <w:szCs w:val="25"/>
        </w:rPr>
      </w:pPr>
      <w:r w:rsidRPr="004C2355">
        <w:rPr>
          <w:sz w:val="25"/>
          <w:szCs w:val="25"/>
        </w:rPr>
        <w:t>Báo cáo tại Đại hội đồng cổ đông theo quy định của Luật doanh nghiệp.</w:t>
      </w:r>
    </w:p>
    <w:p w14:paraId="4F041B06" w14:textId="77777777" w:rsidR="008119A9" w:rsidRPr="004C2355" w:rsidRDefault="008119A9" w:rsidP="00954281">
      <w:pPr>
        <w:numPr>
          <w:ilvl w:val="0"/>
          <w:numId w:val="18"/>
        </w:numPr>
        <w:tabs>
          <w:tab w:val="left" w:pos="720"/>
        </w:tabs>
        <w:spacing w:before="120" w:after="120"/>
        <w:ind w:left="720" w:right="30"/>
        <w:jc w:val="both"/>
        <w:rPr>
          <w:sz w:val="25"/>
          <w:szCs w:val="25"/>
        </w:rPr>
      </w:pPr>
      <w:r w:rsidRPr="004C2355">
        <w:rPr>
          <w:sz w:val="25"/>
          <w:szCs w:val="25"/>
          <w:lang w:val="en-US"/>
        </w:rPr>
        <w:t>Tuân thủ Điều lệ, các quy chế nội bộ của Công Ty, bao gồm nhưng không giới hạn quy chế tổ chức và hoạt động Ban kiểm soát nội bộ do Công ty ban hành.</w:t>
      </w:r>
    </w:p>
    <w:p w14:paraId="6B8D9935" w14:textId="77777777" w:rsidR="008119A9" w:rsidRPr="004C2355" w:rsidRDefault="008119A9" w:rsidP="00954281">
      <w:pPr>
        <w:numPr>
          <w:ilvl w:val="0"/>
          <w:numId w:val="18"/>
        </w:numPr>
        <w:tabs>
          <w:tab w:val="left" w:pos="720"/>
        </w:tabs>
        <w:spacing w:before="120" w:after="120"/>
        <w:ind w:left="720" w:right="30"/>
        <w:jc w:val="both"/>
        <w:rPr>
          <w:sz w:val="25"/>
          <w:szCs w:val="25"/>
        </w:rPr>
      </w:pPr>
      <w:r w:rsidRPr="004C2355">
        <w:rPr>
          <w:sz w:val="25"/>
          <w:szCs w:val="25"/>
          <w:lang w:val="en-US"/>
        </w:rPr>
        <w:t xml:space="preserve">Đảm bảo phối hợp, tuân thủ các quy định tại các quy chế nội bộ của Công ty liên quan đến tổ chức, hoạt động của Ban kiểm soát. </w:t>
      </w:r>
    </w:p>
    <w:p w14:paraId="323B72E7" w14:textId="77777777" w:rsidR="008119A9" w:rsidRPr="004C2355" w:rsidRDefault="008119A9" w:rsidP="00954281">
      <w:pPr>
        <w:numPr>
          <w:ilvl w:val="0"/>
          <w:numId w:val="18"/>
        </w:numPr>
        <w:tabs>
          <w:tab w:val="left" w:pos="720"/>
        </w:tabs>
        <w:spacing w:before="120" w:after="120"/>
        <w:ind w:left="720" w:right="30"/>
        <w:jc w:val="both"/>
        <w:rPr>
          <w:sz w:val="25"/>
          <w:szCs w:val="25"/>
        </w:rPr>
      </w:pPr>
      <w:r w:rsidRPr="004C2355">
        <w:rPr>
          <w:sz w:val="25"/>
          <w:szCs w:val="25"/>
        </w:rPr>
        <w:t>Các quyền và nghĩa vụ khác theo quy định của pháp luật và Điều lệ này.</w:t>
      </w:r>
    </w:p>
    <w:p w14:paraId="2DB3CA15" w14:textId="77777777" w:rsidR="008119A9" w:rsidRPr="004C2355" w:rsidRDefault="008119A9" w:rsidP="00954281">
      <w:pPr>
        <w:numPr>
          <w:ilvl w:val="0"/>
          <w:numId w:val="17"/>
        </w:numPr>
        <w:tabs>
          <w:tab w:val="left" w:pos="360"/>
        </w:tabs>
        <w:spacing w:before="120" w:after="120"/>
        <w:ind w:left="360" w:right="30"/>
        <w:jc w:val="both"/>
        <w:rPr>
          <w:sz w:val="25"/>
          <w:szCs w:val="25"/>
        </w:rPr>
      </w:pPr>
      <w:r w:rsidRPr="004C2355">
        <w:rPr>
          <w:sz w:val="25"/>
          <w:szCs w:val="25"/>
        </w:rPr>
        <w:t xml:space="preserve">Thành viên Hội đồng quản trị, Tổng giám đốc và người điều hành doanh nghiệp khác phải cung cấp đầy đủ, chính xác và kịp thời các thông tin và tài liệu về công tác quản lý, điều hành và hoạt động của Công ty theo yêu cầu của Ban kiểm soát. Người phụ trách quản trị công ty phải bảo đảm rằng toàn bộ bản sao các nghị quyết, biên bản họp của Đại hội đồng cổ đông và của Hội đồng quản trị, các thông tin tài chính, các thông tin và tài liệu khác cung cấp cho cổ đông và thành viên Hội đồng quản trị phải được cung cấp cho các Kiểm </w:t>
      </w:r>
      <w:r w:rsidRPr="004C2355">
        <w:rPr>
          <w:sz w:val="25"/>
          <w:szCs w:val="25"/>
        </w:rPr>
        <w:lastRenderedPageBreak/>
        <w:t>soát viên vào cùng thời điểm và theo phương thức như đối với cổ đông và thành viên Hội đồng quản trị.</w:t>
      </w:r>
    </w:p>
    <w:p w14:paraId="655C4A03" w14:textId="77777777" w:rsidR="008119A9" w:rsidRPr="004C2355" w:rsidRDefault="008119A9" w:rsidP="00954281">
      <w:pPr>
        <w:pStyle w:val="Heading2"/>
        <w:jc w:val="both"/>
      </w:pPr>
      <w:bookmarkStart w:id="50" w:name="_Toc227160699"/>
      <w:r w:rsidRPr="004C2355">
        <w:t>Cuộc họp của Ban kiểm soát</w:t>
      </w:r>
      <w:bookmarkEnd w:id="50"/>
    </w:p>
    <w:p w14:paraId="209052BF" w14:textId="77777777" w:rsidR="008119A9" w:rsidRPr="004C2355" w:rsidRDefault="008119A9" w:rsidP="00B15725">
      <w:pPr>
        <w:numPr>
          <w:ilvl w:val="0"/>
          <w:numId w:val="74"/>
        </w:numPr>
        <w:spacing w:before="120" w:after="120"/>
        <w:ind w:left="426" w:right="30" w:hanging="426"/>
        <w:jc w:val="both"/>
        <w:rPr>
          <w:sz w:val="25"/>
          <w:szCs w:val="25"/>
        </w:rPr>
      </w:pPr>
      <w:r w:rsidRPr="004C2355">
        <w:rPr>
          <w:sz w:val="25"/>
          <w:szCs w:val="25"/>
        </w:rPr>
        <w:t>Ban kiểm soát phải họp ít nhất 02 lần trong một năm, số lượng thành viên tham dự họp ít nhất là 2/3 số thành viên Ban kiểm soát. Biên bản họp Ban kiểm soát được lập chi tiết và rõ ràng. Người ghi biên bản và các thành viên Ban kiểm soát tham dự họp phải ký tên vào biên bản cuộc họp. Các biên bản họp của Ban kiểm soát phải được lưu giữ nhằm xác định trách nhiệm của từng thành viên Ban kiểm soát.</w:t>
      </w:r>
    </w:p>
    <w:p w14:paraId="5BC33450" w14:textId="77777777" w:rsidR="008119A9" w:rsidRPr="004C2355" w:rsidRDefault="008119A9" w:rsidP="00B15725">
      <w:pPr>
        <w:numPr>
          <w:ilvl w:val="0"/>
          <w:numId w:val="74"/>
        </w:numPr>
        <w:tabs>
          <w:tab w:val="left" w:pos="360"/>
        </w:tabs>
        <w:spacing w:before="120" w:after="120"/>
        <w:ind w:left="360" w:right="30"/>
        <w:jc w:val="both"/>
        <w:rPr>
          <w:sz w:val="25"/>
          <w:szCs w:val="25"/>
        </w:rPr>
      </w:pPr>
      <w:r w:rsidRPr="004C2355">
        <w:rPr>
          <w:sz w:val="25"/>
          <w:szCs w:val="25"/>
        </w:rPr>
        <w:t>Ban kiểm soát có quyền yêu cầu thành viên Hội đồng quản trị, Giám đốc (Tổng giám đốc) và đại diện tổ chức kiểm toán được chấp thuận tham dự và trả lời các vấn đề cần được làm rõ.</w:t>
      </w:r>
    </w:p>
    <w:p w14:paraId="6ABAD37A" w14:textId="77777777" w:rsidR="008119A9" w:rsidRPr="004C2355" w:rsidRDefault="008119A9" w:rsidP="00954281">
      <w:pPr>
        <w:pStyle w:val="Heading2"/>
        <w:jc w:val="both"/>
      </w:pPr>
      <w:bookmarkStart w:id="51" w:name="_Toc227160700"/>
      <w:r w:rsidRPr="004C2355">
        <w:t>Tiền lương, thù lao, thưởng và lợi ích khác của thành viên Ban kiểm soát</w:t>
      </w:r>
      <w:bookmarkEnd w:id="51"/>
    </w:p>
    <w:p w14:paraId="1C4FD72C" w14:textId="77777777" w:rsidR="008119A9" w:rsidRPr="004C2355" w:rsidRDefault="008119A9" w:rsidP="00954281">
      <w:pPr>
        <w:tabs>
          <w:tab w:val="left" w:pos="360"/>
        </w:tabs>
        <w:spacing w:before="120" w:after="120"/>
        <w:ind w:left="360" w:right="30"/>
        <w:jc w:val="both"/>
        <w:rPr>
          <w:sz w:val="25"/>
          <w:szCs w:val="25"/>
        </w:rPr>
      </w:pPr>
      <w:r w:rsidRPr="004C2355">
        <w:rPr>
          <w:sz w:val="25"/>
          <w:szCs w:val="25"/>
        </w:rPr>
        <w:t>Tiền lương, thù lao, thưởng và lợi ích khác của thành viên Ban kiểm soát được thực hiện theo quy định sau đây:</w:t>
      </w:r>
    </w:p>
    <w:p w14:paraId="3DFE8362" w14:textId="77777777" w:rsidR="008119A9" w:rsidRPr="004C2355" w:rsidRDefault="008119A9" w:rsidP="00B15725">
      <w:pPr>
        <w:numPr>
          <w:ilvl w:val="3"/>
          <w:numId w:val="75"/>
        </w:numPr>
        <w:spacing w:before="120" w:after="120"/>
        <w:ind w:left="284" w:right="30" w:hanging="284"/>
        <w:jc w:val="both"/>
        <w:rPr>
          <w:sz w:val="25"/>
          <w:szCs w:val="25"/>
        </w:rPr>
      </w:pPr>
      <w:r w:rsidRPr="004C2355">
        <w:rPr>
          <w:sz w:val="25"/>
          <w:szCs w:val="25"/>
        </w:rPr>
        <w:t>Thành viên Ban kiểm soát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14:paraId="68031C9E" w14:textId="77777777" w:rsidR="008119A9" w:rsidRPr="004C2355" w:rsidRDefault="008119A9" w:rsidP="00B15725">
      <w:pPr>
        <w:numPr>
          <w:ilvl w:val="3"/>
          <w:numId w:val="75"/>
        </w:numPr>
        <w:spacing w:before="120" w:after="120"/>
        <w:ind w:left="284" w:right="30" w:hanging="284"/>
        <w:jc w:val="both"/>
        <w:rPr>
          <w:sz w:val="25"/>
          <w:szCs w:val="25"/>
        </w:rPr>
      </w:pPr>
      <w:r w:rsidRPr="004C2355">
        <w:rPr>
          <w:sz w:val="25"/>
          <w:szCs w:val="25"/>
        </w:rPr>
        <w:t>Thành viên Ban kiểm soát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61813ACE" w14:textId="12A05B4B" w:rsidR="00DF4149" w:rsidRPr="004C2355" w:rsidRDefault="008119A9" w:rsidP="00DF4149">
      <w:pPr>
        <w:numPr>
          <w:ilvl w:val="3"/>
          <w:numId w:val="75"/>
        </w:numPr>
        <w:spacing w:before="120" w:after="120"/>
        <w:ind w:left="284" w:right="30" w:hanging="284"/>
        <w:jc w:val="both"/>
        <w:rPr>
          <w:sz w:val="25"/>
          <w:szCs w:val="25"/>
        </w:rPr>
      </w:pPr>
      <w:r w:rsidRPr="004C2355">
        <w:rPr>
          <w:sz w:val="25"/>
          <w:szCs w:val="25"/>
        </w:rPr>
        <w:t>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trong báo cáo tài chính hằng năm của Công ty.</w:t>
      </w:r>
    </w:p>
    <w:p w14:paraId="40845A2C" w14:textId="77777777" w:rsidR="008119A9" w:rsidRPr="004C2355" w:rsidRDefault="008119A9" w:rsidP="00954281">
      <w:pPr>
        <w:pStyle w:val="Heading1"/>
        <w:tabs>
          <w:tab w:val="clear" w:pos="6300"/>
        </w:tabs>
        <w:ind w:left="0" w:firstLine="0"/>
      </w:pPr>
      <w:bookmarkStart w:id="52" w:name="_Toc227160701"/>
      <w:r w:rsidRPr="004C2355">
        <w:t>TRÁCH NHIỆM CỦA THÀNH VIÊN HỘI ĐỒNG QUẢN TRỊ, KIỂM SOÁT VIÊN, TỔNG GIÁM ĐỐC VÀ NGƯỜI ĐIỀU HÀNH KHÁC</w:t>
      </w:r>
      <w:bookmarkEnd w:id="52"/>
    </w:p>
    <w:p w14:paraId="30842B78" w14:textId="77777777" w:rsidR="008119A9" w:rsidRPr="004C2355" w:rsidRDefault="008119A9" w:rsidP="00954281">
      <w:pPr>
        <w:pStyle w:val="Heading2"/>
        <w:jc w:val="both"/>
      </w:pPr>
      <w:bookmarkStart w:id="53" w:name="_Toc227160702"/>
      <w:r w:rsidRPr="004C2355">
        <w:t>Trách nhiệm cẩn trọng</w:t>
      </w:r>
      <w:bookmarkEnd w:id="53"/>
    </w:p>
    <w:p w14:paraId="59845A22" w14:textId="77777777" w:rsidR="008119A9" w:rsidRPr="004C2355" w:rsidRDefault="008119A9" w:rsidP="00B15725">
      <w:pPr>
        <w:numPr>
          <w:ilvl w:val="0"/>
          <w:numId w:val="73"/>
        </w:numPr>
        <w:spacing w:before="120" w:after="120"/>
        <w:ind w:left="360" w:right="30"/>
        <w:jc w:val="both"/>
        <w:rPr>
          <w:sz w:val="25"/>
          <w:szCs w:val="25"/>
        </w:rPr>
      </w:pPr>
      <w:r w:rsidRPr="004C2355">
        <w:rPr>
          <w:sz w:val="25"/>
          <w:szCs w:val="25"/>
        </w:rPr>
        <w:t>Thành viên Hội đồng quản trị, Kiểm soát viên, Tổng giám đốc và người điều hành khác có trách nhiệm thực hiện các nhiệm vụ của mình, kể cả những nhiệm vụ với tư cách thành viên các tiểu ban của Hội đồng quản trị, một cách trung thực, cẩn trọng vì lợi ích của Công ty.</w:t>
      </w:r>
    </w:p>
    <w:p w14:paraId="4582A564" w14:textId="77777777" w:rsidR="008119A9" w:rsidRPr="004C2355" w:rsidRDefault="008119A9" w:rsidP="00B15725">
      <w:pPr>
        <w:numPr>
          <w:ilvl w:val="0"/>
          <w:numId w:val="73"/>
        </w:numPr>
        <w:spacing w:before="120" w:after="120"/>
        <w:ind w:left="360" w:right="30"/>
        <w:jc w:val="both"/>
        <w:rPr>
          <w:sz w:val="25"/>
          <w:szCs w:val="25"/>
        </w:rPr>
      </w:pPr>
      <w:r w:rsidRPr="004C2355">
        <w:rPr>
          <w:sz w:val="25"/>
          <w:szCs w:val="25"/>
        </w:rPr>
        <w:t>Thành viên Hội đồng quản trị, Giám đốc hoặc Tổng giám đốc và người điều hành khác vi phạm quy định tại khoản 1 Điều 164 Luật doanh nghiệp chịu trách nhiệm cá nhân hoặc liên đới đền bù lợi ích bị mất, trả lại lợi ích đã nhận và bồi thường toàn bộ thiệt hại cho Công ty và bên thứ ba.</w:t>
      </w:r>
    </w:p>
    <w:p w14:paraId="400FBB67" w14:textId="77777777" w:rsidR="008119A9" w:rsidRPr="004C2355" w:rsidRDefault="008119A9" w:rsidP="00954281">
      <w:pPr>
        <w:pStyle w:val="Heading2"/>
        <w:jc w:val="both"/>
      </w:pPr>
      <w:bookmarkStart w:id="54" w:name="_Toc227160703"/>
      <w:r w:rsidRPr="004C2355">
        <w:t>Trách nhiệm trung thực và tránh các xung đột về quyền lợi</w:t>
      </w:r>
      <w:bookmarkEnd w:id="54"/>
    </w:p>
    <w:p w14:paraId="36954299" w14:textId="77777777" w:rsidR="008119A9" w:rsidRPr="004C2355" w:rsidRDefault="008119A9" w:rsidP="00954281">
      <w:pPr>
        <w:numPr>
          <w:ilvl w:val="0"/>
          <w:numId w:val="20"/>
        </w:numPr>
        <w:tabs>
          <w:tab w:val="left" w:pos="360"/>
        </w:tabs>
        <w:spacing w:before="120" w:after="120"/>
        <w:ind w:left="360" w:right="30"/>
        <w:jc w:val="both"/>
        <w:rPr>
          <w:sz w:val="25"/>
          <w:szCs w:val="25"/>
        </w:rPr>
      </w:pPr>
      <w:r w:rsidRPr="004C2355">
        <w:rPr>
          <w:sz w:val="25"/>
          <w:szCs w:val="25"/>
        </w:rPr>
        <w:t>Thành viên Hội đồng quản trị, Kiểm soát viên, Tổng giám đốc và người điều hành khác phải công khai các lợi ích có liên quan theo quy định tại Điều 164 Luật doanh nghiệp và các quy định pháp luật khác.</w:t>
      </w:r>
    </w:p>
    <w:p w14:paraId="1728BBCE" w14:textId="77777777" w:rsidR="008119A9" w:rsidRPr="004C2355" w:rsidRDefault="008119A9" w:rsidP="00954281">
      <w:pPr>
        <w:numPr>
          <w:ilvl w:val="0"/>
          <w:numId w:val="20"/>
        </w:numPr>
        <w:tabs>
          <w:tab w:val="left" w:pos="360"/>
        </w:tabs>
        <w:spacing w:before="120" w:after="120"/>
        <w:ind w:left="360" w:right="30"/>
        <w:jc w:val="both"/>
        <w:rPr>
          <w:sz w:val="25"/>
          <w:szCs w:val="25"/>
        </w:rPr>
      </w:pPr>
      <w:r w:rsidRPr="004C2355">
        <w:rPr>
          <w:sz w:val="25"/>
          <w:szCs w:val="25"/>
        </w:rPr>
        <w:t xml:space="preserve">Thành viên Hội đồng quản trị, Kiểm soát viên, Tổng giám đốc và người điều hành khác không được phép sử dụng những cơ hội kinh doanh </w:t>
      </w:r>
      <w:r w:rsidRPr="004C2355">
        <w:rPr>
          <w:sz w:val="25"/>
          <w:szCs w:val="25"/>
          <w:lang w:val="en-US"/>
        </w:rPr>
        <w:t>của</w:t>
      </w:r>
      <w:r w:rsidRPr="004C2355">
        <w:rPr>
          <w:sz w:val="25"/>
          <w:szCs w:val="25"/>
        </w:rPr>
        <w:t xml:space="preserve"> Công ty vì mục đích </w:t>
      </w:r>
      <w:r w:rsidRPr="004C2355">
        <w:rPr>
          <w:sz w:val="25"/>
          <w:szCs w:val="25"/>
          <w:lang w:val="en-US"/>
        </w:rPr>
        <w:t xml:space="preserve">tư lợi </w:t>
      </w:r>
      <w:r w:rsidRPr="004C2355">
        <w:rPr>
          <w:sz w:val="25"/>
          <w:szCs w:val="25"/>
        </w:rPr>
        <w:t xml:space="preserve">cá nhân; </w:t>
      </w:r>
      <w:r w:rsidRPr="004C2355">
        <w:rPr>
          <w:sz w:val="25"/>
          <w:szCs w:val="25"/>
        </w:rPr>
        <w:lastRenderedPageBreak/>
        <w:t>đồng thời không được sử dụng những thông tin có được nhờ chức vụ của mình để tư lợi cá nhân hay để phục vụ lợi ích của tổ chức hoặc cá nhân khác.</w:t>
      </w:r>
    </w:p>
    <w:p w14:paraId="10B9879C" w14:textId="68F4824B" w:rsidR="008119A9" w:rsidRPr="004C2355" w:rsidRDefault="008119A9" w:rsidP="00954281">
      <w:pPr>
        <w:numPr>
          <w:ilvl w:val="0"/>
          <w:numId w:val="20"/>
        </w:numPr>
        <w:tabs>
          <w:tab w:val="left" w:pos="360"/>
        </w:tabs>
        <w:spacing w:before="120" w:after="120"/>
        <w:ind w:left="360" w:right="30"/>
        <w:jc w:val="both"/>
        <w:rPr>
          <w:sz w:val="25"/>
          <w:szCs w:val="25"/>
        </w:rPr>
      </w:pPr>
      <w:r w:rsidRPr="004C2355">
        <w:rPr>
          <w:sz w:val="25"/>
          <w:szCs w:val="25"/>
        </w:rPr>
        <w:t xml:space="preserve">Thành viên Hội đồng quản trị, Kiểm soát viên, Tổng giám đốc và người điều hành khác có nghĩa vụ thông báo </w:t>
      </w:r>
      <w:r w:rsidR="00401E1A" w:rsidRPr="004C2355">
        <w:rPr>
          <w:sz w:val="25"/>
          <w:szCs w:val="25"/>
        </w:rPr>
        <w:t>bằng văn bản cho Hội đồng quản trị, Ban kiểm soát về các giao dịch giữa Công ty, công ty con, công ty khác do Công ty đại chúng nắm quyền kiểm soát trên 50% trở lên vốn điều lệ với chính đối tượng đó hoặc với những người có liên quan của đối tượng đó theo quy định của pháp luật. Đối với các giao dịch nêu trên do Đại hội đồng cổ đông hoặc Hội đồng quản trị chấp thuận, Công ty phải thực hiện công bố thông tin về các nghị quyết này theo quy định của pháp luật chứng khoán về công bố thông tin.</w:t>
      </w:r>
    </w:p>
    <w:p w14:paraId="389420DF" w14:textId="77777777" w:rsidR="008119A9" w:rsidRPr="004C2355" w:rsidRDefault="008119A9" w:rsidP="00954281">
      <w:pPr>
        <w:numPr>
          <w:ilvl w:val="0"/>
          <w:numId w:val="20"/>
        </w:numPr>
        <w:tabs>
          <w:tab w:val="left" w:pos="360"/>
        </w:tabs>
        <w:spacing w:before="120" w:after="120"/>
        <w:ind w:left="360" w:right="30"/>
        <w:jc w:val="both"/>
        <w:rPr>
          <w:sz w:val="25"/>
          <w:szCs w:val="25"/>
        </w:rPr>
      </w:pPr>
      <w:r w:rsidRPr="004C2355">
        <w:rPr>
          <w:sz w:val="25"/>
          <w:szCs w:val="25"/>
        </w:rPr>
        <w:t>Trừ trường hợp Đại hội đồng cổ đông có quyết định khác, Công ty không được cấp các khoản vay hoặc bảo lãnh cho các thành viên Hội đồng quản trị, Kiểm soát viên, Tổng giám đốc, người điều hành khác và các cá nhân, tổ chức có liên quan tới các thành viên nêu trên hoặc pháp nhân mà những người này có các lợi ích tài chính trừ trường hợp Công ty đại chúng và tổ chức có liên quan tới thành viên này là các Công ty trong cùng Tập đoàn hoặc các Công ty hoạt động theo nhóm Công ty, bao gồm Công ty mẹ - Công ty con, Tập đoàn kinh tế và pháp luật chuyên ngành có quy định khác.</w:t>
      </w:r>
    </w:p>
    <w:p w14:paraId="25BDE381" w14:textId="77777777" w:rsidR="008119A9" w:rsidRPr="004C2355" w:rsidRDefault="00DA1F1D" w:rsidP="00954281">
      <w:pPr>
        <w:numPr>
          <w:ilvl w:val="0"/>
          <w:numId w:val="20"/>
        </w:numPr>
        <w:tabs>
          <w:tab w:val="left" w:pos="360"/>
        </w:tabs>
        <w:spacing w:before="120" w:after="120"/>
        <w:ind w:left="360" w:right="30"/>
        <w:jc w:val="both"/>
        <w:rPr>
          <w:sz w:val="25"/>
          <w:szCs w:val="25"/>
        </w:rPr>
      </w:pPr>
      <w:r w:rsidRPr="004C2355">
        <w:rPr>
          <w:color w:val="000000"/>
          <w:sz w:val="25"/>
          <w:szCs w:val="25"/>
          <w:shd w:val="clear" w:color="auto" w:fill="FFFFFF"/>
        </w:rPr>
        <w:t>Hợp đồng hoặc Giao dịch giữa Công ty với một hoặc nhiều thành viên Hội đồng quản trị, thành viên Ban kiểm soát, Giám đốc (Tổng giám đốc), người điều hành khác và các cá nhân, tổ chức có liên quan đến các đối tượng này không bị vô hiệu trong các trường hợp sau đây</w:t>
      </w:r>
      <w:r w:rsidR="008119A9" w:rsidRPr="004C2355">
        <w:rPr>
          <w:sz w:val="25"/>
          <w:szCs w:val="25"/>
        </w:rPr>
        <w:t>:</w:t>
      </w:r>
    </w:p>
    <w:p w14:paraId="00CD9333" w14:textId="77777777" w:rsidR="008119A9" w:rsidRPr="004C2355" w:rsidRDefault="000B7661" w:rsidP="00954281">
      <w:pPr>
        <w:numPr>
          <w:ilvl w:val="0"/>
          <w:numId w:val="21"/>
        </w:numPr>
        <w:tabs>
          <w:tab w:val="left" w:pos="720"/>
        </w:tabs>
        <w:spacing w:before="120" w:after="120"/>
        <w:ind w:left="720" w:right="30"/>
        <w:jc w:val="both"/>
        <w:rPr>
          <w:sz w:val="25"/>
          <w:szCs w:val="25"/>
        </w:rPr>
      </w:pPr>
      <w:r w:rsidRPr="004C2355">
        <w:rPr>
          <w:sz w:val="25"/>
          <w:szCs w:val="25"/>
        </w:rPr>
        <w:t>Đối với hợp đồng hoặc giao dịch có giá trị nhỏ hơn hoặc bằng 35% tổng tài sản được ghi trong báo cáo tài chính gần nhất, những nội dung quan trọng của hợp đồng hoặc giao dịch cũng như các mối quan hệ và lợi ích của thành viên Hội đồng quản trị, Thành viên ban Kiểm soát, Giám đốc (Tổng giám đốc), người điều hành khác đã được báo cáo tới Hội đồng quản trị và được Hội đồng quản trị thông qua bằng đa số phiếu tán thành của những thành viên Hội đồng quản trị không có lợi ích liên quan</w:t>
      </w:r>
      <w:r w:rsidR="008119A9" w:rsidRPr="004C2355">
        <w:rPr>
          <w:sz w:val="25"/>
          <w:szCs w:val="25"/>
        </w:rPr>
        <w:t>;</w:t>
      </w:r>
    </w:p>
    <w:p w14:paraId="6994BC01" w14:textId="77777777" w:rsidR="008119A9" w:rsidRPr="004C2355" w:rsidRDefault="000B7661" w:rsidP="00954281">
      <w:pPr>
        <w:numPr>
          <w:ilvl w:val="0"/>
          <w:numId w:val="21"/>
        </w:numPr>
        <w:tabs>
          <w:tab w:val="left" w:pos="720"/>
        </w:tabs>
        <w:spacing w:before="120" w:after="120"/>
        <w:ind w:left="720" w:right="30"/>
        <w:jc w:val="both"/>
        <w:rPr>
          <w:sz w:val="25"/>
          <w:szCs w:val="25"/>
        </w:rPr>
      </w:pPr>
      <w:r w:rsidRPr="004C2355">
        <w:rPr>
          <w:color w:val="000000"/>
          <w:sz w:val="25"/>
          <w:szCs w:val="25"/>
          <w:shd w:val="clear" w:color="auto" w:fill="FFFFFF"/>
        </w:rPr>
        <w:t>Đối với hợp đồng, giao dịch có giá trị lớn hơn 35% hoặc hợp đồng, giao dịch dẫn đến giá trị giao dịch phát sinh trong vòng 12 tháng kể từ ngày thực hiện giao dịch đầu tiên có giá trị từ 35% trở lên tổng giá trị tài sản được ghi trong báo cáo tài chính gần nhất, những nội dung quan trọng của giao dịch này cũng như mối quan hệ và lợi ích của thành viên Hội đồng quản trị, thành viên Ban kiểm soát, Giám đốc (Tổng giám đốc), người điều hành khác đã được công bố cho các cổ đông và được Đại hội đồng cổ đông thông qua bằng phiếu biểu quyết của các cổ đông không có lợi ích liên quan</w:t>
      </w:r>
      <w:r w:rsidR="008119A9" w:rsidRPr="004C2355">
        <w:rPr>
          <w:sz w:val="25"/>
          <w:szCs w:val="25"/>
        </w:rPr>
        <w:t>;</w:t>
      </w:r>
    </w:p>
    <w:p w14:paraId="09FD6037" w14:textId="77777777" w:rsidR="008119A9" w:rsidRPr="004C2355" w:rsidRDefault="008119A9" w:rsidP="00954281">
      <w:pPr>
        <w:numPr>
          <w:ilvl w:val="0"/>
          <w:numId w:val="21"/>
        </w:numPr>
        <w:tabs>
          <w:tab w:val="left" w:pos="720"/>
        </w:tabs>
        <w:spacing w:before="120" w:after="120"/>
        <w:ind w:left="720" w:right="30"/>
        <w:jc w:val="both"/>
        <w:rPr>
          <w:sz w:val="25"/>
          <w:szCs w:val="25"/>
        </w:rPr>
      </w:pPr>
      <w:r w:rsidRPr="004C2355">
        <w:rPr>
          <w:sz w:val="25"/>
          <w:szCs w:val="25"/>
        </w:rPr>
        <w:t>Hợp đồng hoặc giao dịch đó được một tổ chức tư vấn độc lập cho là công bằng và hợp lý xét trên mọi phương diện liên quan đến các cổ đông của Công ty vào thời điểm giao dịch hoặc hợp đồng này được Hội đồng quản trị hoặc Đại hội đồng cổ đông thông qua.</w:t>
      </w:r>
    </w:p>
    <w:p w14:paraId="5860C17F" w14:textId="77777777" w:rsidR="008119A9" w:rsidRPr="004C2355" w:rsidRDefault="008119A9" w:rsidP="00954281">
      <w:pPr>
        <w:spacing w:before="120" w:after="120"/>
        <w:ind w:left="360" w:right="30"/>
        <w:jc w:val="both"/>
        <w:rPr>
          <w:sz w:val="25"/>
          <w:szCs w:val="25"/>
        </w:rPr>
      </w:pPr>
      <w:r w:rsidRPr="004C2355">
        <w:rPr>
          <w:sz w:val="25"/>
          <w:szCs w:val="25"/>
        </w:rPr>
        <w:t>Thành viên Hội đồng quản trị, Kiểm soát viên, Tổng giám đốc, người điều hành khác và các tổ chức, cá nhân có liên quan tới các thành viên nêu trên không được sử dụng các thông tin chưa được phép công bố của Công ty hoặc tiết lộ cho người khác để thực hiện các giao dịch có liên quan.</w:t>
      </w:r>
    </w:p>
    <w:p w14:paraId="12EC02BA" w14:textId="77777777" w:rsidR="008119A9" w:rsidRPr="004C2355" w:rsidRDefault="008119A9" w:rsidP="00954281">
      <w:pPr>
        <w:pStyle w:val="Heading2"/>
        <w:jc w:val="both"/>
      </w:pPr>
      <w:bookmarkStart w:id="55" w:name="_Toc227160704"/>
      <w:r w:rsidRPr="004C2355">
        <w:t>Trách nhiệm về thiệt hại và bồi thường</w:t>
      </w:r>
      <w:bookmarkEnd w:id="55"/>
    </w:p>
    <w:p w14:paraId="03314808" w14:textId="77777777" w:rsidR="008119A9" w:rsidRPr="004C2355" w:rsidRDefault="008119A9" w:rsidP="00954281">
      <w:pPr>
        <w:numPr>
          <w:ilvl w:val="0"/>
          <w:numId w:val="19"/>
        </w:numPr>
        <w:tabs>
          <w:tab w:val="left" w:pos="360"/>
        </w:tabs>
        <w:spacing w:before="120" w:after="120"/>
        <w:ind w:left="360" w:right="30"/>
        <w:jc w:val="both"/>
        <w:rPr>
          <w:sz w:val="25"/>
          <w:szCs w:val="25"/>
        </w:rPr>
      </w:pPr>
      <w:r w:rsidRPr="004C2355">
        <w:rPr>
          <w:sz w:val="25"/>
          <w:szCs w:val="25"/>
        </w:rPr>
        <w:t xml:space="preserve">Thành viên Hội đồng quản trị, Kiểm soát viên, Tổng giám đốc và người điều hành khác vi phạm nghĩa vụ, trách nhiệm trung thực và cẩn trọng, không hoàn thành nghĩa vụ của mình </w:t>
      </w:r>
      <w:r w:rsidRPr="004C2355">
        <w:rPr>
          <w:sz w:val="25"/>
          <w:szCs w:val="25"/>
        </w:rPr>
        <w:lastRenderedPageBreak/>
        <w:t>với sự mẫn cán và năng lực chuyên môn</w:t>
      </w:r>
      <w:r w:rsidRPr="004C2355">
        <w:rPr>
          <w:sz w:val="25"/>
          <w:szCs w:val="25"/>
          <w:lang w:val="en-US"/>
        </w:rPr>
        <w:t>, vi phạm điều lệ, quy chế nội bộ của Công Ty thì</w:t>
      </w:r>
      <w:r w:rsidRPr="004C2355">
        <w:rPr>
          <w:sz w:val="25"/>
          <w:szCs w:val="25"/>
        </w:rPr>
        <w:t xml:space="preserve"> phải chịu trách nhiệm về những thiệt hại do hành vi vi phạm của mình gây ra.</w:t>
      </w:r>
    </w:p>
    <w:p w14:paraId="14A4FFB3" w14:textId="77777777" w:rsidR="008119A9" w:rsidRPr="004C2355" w:rsidRDefault="008119A9" w:rsidP="00954281">
      <w:pPr>
        <w:numPr>
          <w:ilvl w:val="0"/>
          <w:numId w:val="19"/>
        </w:numPr>
        <w:tabs>
          <w:tab w:val="left" w:pos="360"/>
        </w:tabs>
        <w:spacing w:before="120" w:after="120"/>
        <w:ind w:left="360" w:right="30"/>
        <w:jc w:val="both"/>
        <w:rPr>
          <w:sz w:val="25"/>
          <w:szCs w:val="25"/>
        </w:rPr>
      </w:pPr>
      <w:r w:rsidRPr="004C2355">
        <w:rPr>
          <w:sz w:val="25"/>
          <w:szCs w:val="25"/>
        </w:rPr>
        <w:t>Công ty bồi thường cho những người đã, đang hoặc có thể trở thành một bên liên quan trong các vụ khiếu nại, kiện, khởi tố (bao gồm các vụ việc dân sự, hành chính và không phải là các vụ kiện do Công ty là người khởi kiện) nếu người đó đã hoặc đang là thành viên Hội đồng quản trị, Kiểm soát viên, Tổng giám đốc, người điều hành khác, nhân viên hoặc là đại diện được Công ty ủy quyền hoặc người đó đã hoặc đang làm theo yêu cầu của Công ty với tư cách thành viên Hội đồng quản trị, người điều hành doanh nghiệp, nhân viên hoặc đại diện theo ủy quyền của Công ty với điều kiện người đó đã hành động trung thực, cẩn trọng, mẫn cán vì lợi ích hoặc không mâu thuẫn với lợi ích của Công ty, trên cơ sở tuân thủ luật pháp</w:t>
      </w:r>
      <w:r w:rsidRPr="004C2355">
        <w:rPr>
          <w:sz w:val="25"/>
          <w:szCs w:val="25"/>
          <w:lang w:val="en-US"/>
        </w:rPr>
        <w:t>, điều lệ, Quy chế Phân quyền, quy chế nội bộ của Công Ty</w:t>
      </w:r>
      <w:r w:rsidRPr="004C2355">
        <w:rPr>
          <w:sz w:val="25"/>
          <w:szCs w:val="25"/>
        </w:rPr>
        <w:t xml:space="preserve"> và không có bằng chứng xác nhận rằng người đó đã vi phạm những trách nhiệm của mình.</w:t>
      </w:r>
    </w:p>
    <w:p w14:paraId="18F230A0" w14:textId="77777777" w:rsidR="008119A9" w:rsidRPr="004C2355" w:rsidRDefault="008119A9" w:rsidP="00954281">
      <w:pPr>
        <w:numPr>
          <w:ilvl w:val="0"/>
          <w:numId w:val="19"/>
        </w:numPr>
        <w:tabs>
          <w:tab w:val="left" w:pos="360"/>
        </w:tabs>
        <w:spacing w:before="120" w:after="120"/>
        <w:ind w:left="360" w:right="30"/>
        <w:jc w:val="both"/>
        <w:rPr>
          <w:sz w:val="25"/>
          <w:szCs w:val="25"/>
        </w:rPr>
      </w:pPr>
      <w:r w:rsidRPr="004C2355">
        <w:rPr>
          <w:sz w:val="25"/>
          <w:szCs w:val="25"/>
        </w:rPr>
        <w:t>Khi thực hiện chức năng, nhiệm vụ hoặc thực thi các công việc theo ủy quyền của Công ty, thành viên Hội đồng quản trị, Kiểm soát viên, người điều hành khác, nhân viên hoặc là đại diện theo ủy quyền của Công ty được Công ty bồi thường khi trở thành một bên liên quan trong các vụ khiếu nại, kiện, khởi tố (trừ các vụ kiện do Công ty là người khởi kiện) trong các trường hợp sau:</w:t>
      </w:r>
    </w:p>
    <w:p w14:paraId="1E403641" w14:textId="77777777" w:rsidR="008119A9" w:rsidRPr="004C2355" w:rsidRDefault="008119A9" w:rsidP="00954281">
      <w:pPr>
        <w:numPr>
          <w:ilvl w:val="0"/>
          <w:numId w:val="22"/>
        </w:numPr>
        <w:tabs>
          <w:tab w:val="left" w:pos="720"/>
        </w:tabs>
        <w:spacing w:before="120" w:after="120"/>
        <w:ind w:left="720" w:right="30"/>
        <w:jc w:val="both"/>
        <w:rPr>
          <w:sz w:val="25"/>
          <w:szCs w:val="25"/>
        </w:rPr>
      </w:pPr>
      <w:r w:rsidRPr="004C2355">
        <w:rPr>
          <w:sz w:val="25"/>
          <w:szCs w:val="25"/>
        </w:rPr>
        <w:t>Đã hành động trung thực, cẩn trọng, mẫn cán vì lợi ích và không mâu thuẫn với lợi ích của Công ty;</w:t>
      </w:r>
    </w:p>
    <w:p w14:paraId="206E2412" w14:textId="77777777" w:rsidR="008119A9" w:rsidRPr="004C2355" w:rsidRDefault="008119A9" w:rsidP="00954281">
      <w:pPr>
        <w:numPr>
          <w:ilvl w:val="0"/>
          <w:numId w:val="22"/>
        </w:numPr>
        <w:tabs>
          <w:tab w:val="left" w:pos="720"/>
        </w:tabs>
        <w:spacing w:before="120" w:after="120"/>
        <w:ind w:left="720" w:right="30"/>
        <w:jc w:val="both"/>
        <w:rPr>
          <w:sz w:val="25"/>
          <w:szCs w:val="25"/>
        </w:rPr>
      </w:pPr>
      <w:r w:rsidRPr="004C2355">
        <w:rPr>
          <w:sz w:val="25"/>
          <w:szCs w:val="25"/>
        </w:rPr>
        <w:t>Tuân thủ luật pháp</w:t>
      </w:r>
      <w:r w:rsidRPr="004C2355">
        <w:rPr>
          <w:sz w:val="25"/>
          <w:szCs w:val="25"/>
          <w:lang w:val="en-US"/>
        </w:rPr>
        <w:t>, điều lệ, quy chế nội bộ của Công Ty</w:t>
      </w:r>
      <w:r w:rsidRPr="004C2355">
        <w:rPr>
          <w:sz w:val="25"/>
          <w:szCs w:val="25"/>
        </w:rPr>
        <w:t xml:space="preserve"> và không có bằng chứng xác nhận đã không thực hiện trách nhiệm của mình.</w:t>
      </w:r>
    </w:p>
    <w:p w14:paraId="3C6A92D1" w14:textId="77777777" w:rsidR="008119A9" w:rsidRPr="004C2355" w:rsidRDefault="008119A9" w:rsidP="00954281">
      <w:pPr>
        <w:numPr>
          <w:ilvl w:val="0"/>
          <w:numId w:val="19"/>
        </w:numPr>
        <w:tabs>
          <w:tab w:val="left" w:pos="360"/>
        </w:tabs>
        <w:spacing w:before="120" w:after="120"/>
        <w:ind w:left="360" w:right="30"/>
        <w:jc w:val="both"/>
        <w:rPr>
          <w:sz w:val="25"/>
          <w:szCs w:val="25"/>
        </w:rPr>
      </w:pPr>
      <w:r w:rsidRPr="004C2355">
        <w:rPr>
          <w:sz w:val="25"/>
          <w:szCs w:val="25"/>
        </w:rPr>
        <w:t>Chi phí bồi thường bao gồm các chi phí phát sinh (kể cả phí thuê luật sư), chi phí phán quyết, các khoản tiền phạt, các khoản phải thanh toán phát sinh trong thực tế hoặc được coi là hợp lý khi giải quyết những vụ việc này trong khuôn khổ luật pháp cho phép. Công ty có thể mua bảo hiểm cho những người này để tránh những trách nhiệm bồi thường nêu trên.</w:t>
      </w:r>
    </w:p>
    <w:p w14:paraId="5F8F3251" w14:textId="77777777" w:rsidR="008119A9" w:rsidRPr="004C2355" w:rsidRDefault="008119A9" w:rsidP="00954281">
      <w:pPr>
        <w:pStyle w:val="Heading1"/>
        <w:tabs>
          <w:tab w:val="clear" w:pos="6300"/>
        </w:tabs>
        <w:ind w:left="1800" w:hanging="1800"/>
      </w:pPr>
      <w:bookmarkStart w:id="56" w:name="_Toc227160705"/>
      <w:r w:rsidRPr="004C2355">
        <w:t>QUYỀN ĐIỀU TRA SỔ SÁCH VÀ HỒ SƠ CÔNG TY</w:t>
      </w:r>
      <w:bookmarkEnd w:id="56"/>
    </w:p>
    <w:p w14:paraId="138A37D4" w14:textId="77777777" w:rsidR="008119A9" w:rsidRPr="004C2355" w:rsidRDefault="008119A9" w:rsidP="00954281">
      <w:pPr>
        <w:pStyle w:val="Heading2"/>
        <w:jc w:val="both"/>
      </w:pPr>
      <w:bookmarkStart w:id="57" w:name="_Toc227160706"/>
      <w:r w:rsidRPr="004C2355">
        <w:t>Quyền điều tra sổ sách và hồ sơ</w:t>
      </w:r>
      <w:bookmarkEnd w:id="57"/>
    </w:p>
    <w:p w14:paraId="388C70CB" w14:textId="77777777" w:rsidR="008119A9" w:rsidRPr="004C2355" w:rsidRDefault="008119A9" w:rsidP="00954281">
      <w:pPr>
        <w:numPr>
          <w:ilvl w:val="0"/>
          <w:numId w:val="23"/>
        </w:numPr>
        <w:spacing w:before="120" w:after="120"/>
        <w:ind w:left="426" w:right="30"/>
        <w:jc w:val="both"/>
        <w:rPr>
          <w:sz w:val="25"/>
          <w:szCs w:val="25"/>
        </w:rPr>
      </w:pPr>
      <w:r w:rsidRPr="004C2355">
        <w:rPr>
          <w:sz w:val="25"/>
          <w:szCs w:val="25"/>
        </w:rPr>
        <w:t>Cổ đông phổ thông có quyền tra cứu sổ sách và hồ sơ, cụ thể như sau:</w:t>
      </w:r>
    </w:p>
    <w:p w14:paraId="7ECFFF19" w14:textId="77777777" w:rsidR="008119A9" w:rsidRPr="004C2355" w:rsidRDefault="008119A9" w:rsidP="00954281">
      <w:pPr>
        <w:spacing w:before="120" w:after="120"/>
        <w:ind w:left="426" w:right="30"/>
        <w:jc w:val="both"/>
        <w:rPr>
          <w:sz w:val="25"/>
          <w:szCs w:val="25"/>
        </w:rPr>
      </w:pPr>
      <w:r w:rsidRPr="004C2355">
        <w:rPr>
          <w:sz w:val="25"/>
          <w:szCs w:val="25"/>
        </w:rPr>
        <w:t>a) Cổ đông phổ thông có quyền xem xét, tra cứu và trích lục thông tin về tên và địa chỉ liên lạc trong danh sách cổ đông có quyền biểu quyết; yêu cầu sửa đổi thông tin không chính xác của mình; xem xét, tra cứu, trích lục hoặc sao chụp Điều lệ công ty, biên bản họp Đại hội đồng cổ đông và nghị quyết Đại hội đồng cổ đông;</w:t>
      </w:r>
    </w:p>
    <w:p w14:paraId="0C7A5CBE" w14:textId="77777777" w:rsidR="008119A9" w:rsidRPr="004C2355" w:rsidRDefault="008119A9" w:rsidP="00954281">
      <w:pPr>
        <w:spacing w:before="120" w:after="120"/>
        <w:ind w:left="426" w:right="30"/>
        <w:jc w:val="both"/>
        <w:rPr>
          <w:sz w:val="25"/>
          <w:szCs w:val="25"/>
        </w:rPr>
      </w:pPr>
      <w:r w:rsidRPr="004C2355">
        <w:rPr>
          <w:sz w:val="25"/>
          <w:szCs w:val="25"/>
        </w:rPr>
        <w:t>b) Cổ đông hoặc nhóm cổ đông sở hữu từ 05% tổng số cổ phần phổ thông trở lên có quyền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14:paraId="4D44A5D6" w14:textId="77777777" w:rsidR="008119A9" w:rsidRPr="004C2355" w:rsidRDefault="008119A9" w:rsidP="00954281">
      <w:pPr>
        <w:numPr>
          <w:ilvl w:val="0"/>
          <w:numId w:val="23"/>
        </w:numPr>
        <w:spacing w:before="120" w:after="120"/>
        <w:ind w:left="426" w:right="30"/>
        <w:jc w:val="both"/>
        <w:rPr>
          <w:sz w:val="25"/>
          <w:szCs w:val="25"/>
        </w:rPr>
      </w:pPr>
      <w:r w:rsidRPr="004C2355">
        <w:rPr>
          <w:sz w:val="25"/>
          <w:szCs w:val="25"/>
        </w:rPr>
        <w:t>Trường hợp đại diện được ủy quyền của cổ đông và nhóm cổ đông yêu cầu tra cứu sổ sách và hồ sơ thì phải kèm theo giấy ủy quyền của cổ đông và nhóm cổ đông mà người đó đại diện hoặc bản sao công chứng của giấy ủy quyền này.</w:t>
      </w:r>
    </w:p>
    <w:p w14:paraId="5D9AE126" w14:textId="77777777" w:rsidR="008119A9" w:rsidRPr="004C2355" w:rsidRDefault="008119A9" w:rsidP="00954281">
      <w:pPr>
        <w:numPr>
          <w:ilvl w:val="0"/>
          <w:numId w:val="23"/>
        </w:numPr>
        <w:tabs>
          <w:tab w:val="left" w:pos="360"/>
        </w:tabs>
        <w:spacing w:before="120" w:after="120"/>
        <w:ind w:left="360" w:right="30"/>
        <w:jc w:val="both"/>
        <w:rPr>
          <w:sz w:val="25"/>
          <w:szCs w:val="25"/>
        </w:rPr>
      </w:pPr>
      <w:r w:rsidRPr="004C2355">
        <w:rPr>
          <w:sz w:val="25"/>
          <w:szCs w:val="25"/>
        </w:rPr>
        <w:t xml:space="preserve">Thành viên Hội đồng quản trị, Kiểm soát viên, Tổng giám đốc và người điều hành khác có quyền kiểm tra sổ đăng ký cổ đông của Công ty, danh sách cổ đông, những sổ sách và hồ sơ </w:t>
      </w:r>
      <w:r w:rsidRPr="004C2355">
        <w:rPr>
          <w:sz w:val="25"/>
          <w:szCs w:val="25"/>
        </w:rPr>
        <w:lastRenderedPageBreak/>
        <w:t>khác của Công ty vì những mục đích liên quan tới chức vụ của mình với điều kiện các thông tin này phải được bảo mật.</w:t>
      </w:r>
    </w:p>
    <w:p w14:paraId="19BC69EA" w14:textId="77777777" w:rsidR="008119A9" w:rsidRPr="004C2355" w:rsidRDefault="008119A9" w:rsidP="00954281">
      <w:pPr>
        <w:numPr>
          <w:ilvl w:val="0"/>
          <w:numId w:val="23"/>
        </w:numPr>
        <w:tabs>
          <w:tab w:val="left" w:pos="360"/>
        </w:tabs>
        <w:spacing w:before="120" w:after="120"/>
        <w:ind w:left="360" w:right="30"/>
        <w:jc w:val="both"/>
        <w:rPr>
          <w:sz w:val="25"/>
          <w:szCs w:val="25"/>
        </w:rPr>
      </w:pPr>
      <w:r w:rsidRPr="004C2355">
        <w:rPr>
          <w:sz w:val="25"/>
          <w:szCs w:val="25"/>
        </w:rPr>
        <w:t>Công ty phải lưu Điều lệ này và những bản sửa đổi bổ sung Điều lệ, Giấy chứng nhận đăng ký doanh nghiệp, các quy chế, các tài liệu chứng minh quyền sở hữu tài sản, nghị quyết Đại hội đồng cổ đông và Hội đồng quản trị, biên bản họp Đại hội đồng cổ đông và Hội đồng quản trị, các báo cáo của Hội đồng quản trị, các báo cáo của Ban kiểm soát, báo cáo tài chính năm, sổ sách kế toán và các tài liệu khác theo quy định của pháp luật tại trụ sở chính hoặc một nơi khác với điều kiện là các cổ đông và Cơ quan đăng ký kinh doanh được thông báo về địa điểm lưu trữ các tài liệu này.</w:t>
      </w:r>
    </w:p>
    <w:p w14:paraId="6C37FA31" w14:textId="77777777" w:rsidR="008119A9" w:rsidRPr="004C2355" w:rsidRDefault="008119A9" w:rsidP="00954281">
      <w:pPr>
        <w:numPr>
          <w:ilvl w:val="0"/>
          <w:numId w:val="23"/>
        </w:numPr>
        <w:tabs>
          <w:tab w:val="left" w:pos="360"/>
        </w:tabs>
        <w:spacing w:before="120" w:after="120"/>
        <w:ind w:left="360" w:right="30"/>
        <w:jc w:val="both"/>
        <w:rPr>
          <w:sz w:val="25"/>
          <w:szCs w:val="25"/>
        </w:rPr>
      </w:pPr>
      <w:r w:rsidRPr="004C2355">
        <w:rPr>
          <w:sz w:val="25"/>
          <w:szCs w:val="25"/>
        </w:rPr>
        <w:t>Điều lệ công ty phải được công bố trên trang thông tin điện tử của Công ty.</w:t>
      </w:r>
    </w:p>
    <w:p w14:paraId="3A860EE1" w14:textId="77777777" w:rsidR="008119A9" w:rsidRPr="004C2355" w:rsidRDefault="008119A9" w:rsidP="00954281">
      <w:pPr>
        <w:pStyle w:val="Heading1"/>
        <w:tabs>
          <w:tab w:val="clear" w:pos="6300"/>
        </w:tabs>
        <w:ind w:left="1800" w:hanging="1800"/>
      </w:pPr>
      <w:bookmarkStart w:id="58" w:name="_Toc227160707"/>
      <w:r w:rsidRPr="004C2355">
        <w:t>CÔNG NHÂN VIÊN VÀ CÔNG ĐOÀN</w:t>
      </w:r>
      <w:bookmarkEnd w:id="58"/>
    </w:p>
    <w:p w14:paraId="43F5A8ED" w14:textId="77777777" w:rsidR="008119A9" w:rsidRPr="004C2355" w:rsidRDefault="008119A9" w:rsidP="00954281">
      <w:pPr>
        <w:pStyle w:val="Heading2"/>
        <w:jc w:val="both"/>
      </w:pPr>
      <w:bookmarkStart w:id="59" w:name="_Toc227160708"/>
      <w:r w:rsidRPr="004C2355">
        <w:t>Công nhân viên và công đoàn</w:t>
      </w:r>
      <w:bookmarkEnd w:id="59"/>
    </w:p>
    <w:p w14:paraId="425E681C" w14:textId="77777777" w:rsidR="008119A9" w:rsidRPr="004C2355" w:rsidRDefault="008119A9" w:rsidP="00954281">
      <w:pPr>
        <w:numPr>
          <w:ilvl w:val="0"/>
          <w:numId w:val="24"/>
        </w:numPr>
        <w:tabs>
          <w:tab w:val="left" w:pos="360"/>
        </w:tabs>
        <w:spacing w:before="120" w:after="120"/>
        <w:ind w:left="360" w:right="30"/>
        <w:jc w:val="both"/>
        <w:rPr>
          <w:sz w:val="25"/>
          <w:szCs w:val="25"/>
        </w:rPr>
      </w:pPr>
      <w:r w:rsidRPr="004C2355">
        <w:rPr>
          <w:sz w:val="25"/>
          <w:szCs w:val="25"/>
        </w:rPr>
        <w:t>Tổng giám đốc phải lập kế hoạch để Hội đồng quản trị thông qua các vấn đề liên quan đến việc tuyển dụng, cho người lao động nghỉ việc, tiền lương, bảo hiểm xã hội, phúc lợi, khen thưởng và kỷ luật đối với người lao động và người điều hành doanh nghiệp.</w:t>
      </w:r>
    </w:p>
    <w:p w14:paraId="3ACCD61C" w14:textId="77777777" w:rsidR="008119A9" w:rsidRPr="004C2355" w:rsidRDefault="008119A9" w:rsidP="00954281">
      <w:pPr>
        <w:numPr>
          <w:ilvl w:val="0"/>
          <w:numId w:val="24"/>
        </w:numPr>
        <w:tabs>
          <w:tab w:val="left" w:pos="360"/>
        </w:tabs>
        <w:spacing w:before="120" w:after="120"/>
        <w:ind w:left="360" w:right="30"/>
        <w:jc w:val="both"/>
        <w:rPr>
          <w:sz w:val="25"/>
          <w:szCs w:val="25"/>
        </w:rPr>
      </w:pPr>
      <w:r w:rsidRPr="004C2355">
        <w:rPr>
          <w:sz w:val="25"/>
          <w:szCs w:val="25"/>
        </w:rPr>
        <w:t>Tổng giám đốc phải lập kế hoạch để Hội đồng quản trị thông qua các vấn đề liên quan đến quan hệ của Công ty với các tổ chức công đoàn theo các chuẩn mực, thông lệ và chính sách quản lý tốt nhất, những thông lệ và chính sách quy định tại Điều lệ này, các quy chế của Công ty và quy định pháp luật hiện hành.</w:t>
      </w:r>
    </w:p>
    <w:p w14:paraId="5F3EC524" w14:textId="77777777" w:rsidR="008119A9" w:rsidRPr="004C2355" w:rsidRDefault="008119A9" w:rsidP="00954281">
      <w:pPr>
        <w:pStyle w:val="Heading1"/>
        <w:tabs>
          <w:tab w:val="clear" w:pos="6300"/>
        </w:tabs>
        <w:ind w:left="1800" w:hanging="1800"/>
      </w:pPr>
      <w:bookmarkStart w:id="60" w:name="_Toc227160709"/>
      <w:r w:rsidRPr="004C2355">
        <w:t>PHÂN PHỐI LỢI NHUẬN</w:t>
      </w:r>
      <w:bookmarkEnd w:id="60"/>
    </w:p>
    <w:p w14:paraId="061DCF2C" w14:textId="77777777" w:rsidR="008119A9" w:rsidRPr="004C2355" w:rsidRDefault="008119A9" w:rsidP="00954281">
      <w:pPr>
        <w:pStyle w:val="Heading2"/>
        <w:jc w:val="both"/>
      </w:pPr>
      <w:bookmarkStart w:id="61" w:name="_Toc227160710"/>
      <w:r w:rsidRPr="004C2355">
        <w:t>Phân phối lợi nhuận</w:t>
      </w:r>
      <w:bookmarkEnd w:id="61"/>
    </w:p>
    <w:p w14:paraId="40A17D56" w14:textId="77777777" w:rsidR="008119A9" w:rsidRPr="004C2355" w:rsidRDefault="008119A9" w:rsidP="00954281">
      <w:pPr>
        <w:numPr>
          <w:ilvl w:val="0"/>
          <w:numId w:val="25"/>
        </w:numPr>
        <w:tabs>
          <w:tab w:val="left" w:pos="360"/>
        </w:tabs>
        <w:spacing w:before="120" w:after="120"/>
        <w:ind w:left="360" w:right="30"/>
        <w:jc w:val="both"/>
        <w:rPr>
          <w:sz w:val="25"/>
          <w:szCs w:val="25"/>
        </w:rPr>
      </w:pPr>
      <w:r w:rsidRPr="004C2355">
        <w:rPr>
          <w:sz w:val="25"/>
          <w:szCs w:val="25"/>
        </w:rPr>
        <w:t>Đại hội đồng cổ đông quyết định mức chi trả cổ tức và hình thức chi trả cổ tức hàng năm từ lợi nhuận được giữ lại của Công ty.</w:t>
      </w:r>
    </w:p>
    <w:p w14:paraId="0E52287B" w14:textId="77777777" w:rsidR="008119A9" w:rsidRPr="004C2355" w:rsidRDefault="008119A9" w:rsidP="00954281">
      <w:pPr>
        <w:numPr>
          <w:ilvl w:val="0"/>
          <w:numId w:val="25"/>
        </w:numPr>
        <w:tabs>
          <w:tab w:val="left" w:pos="360"/>
        </w:tabs>
        <w:spacing w:before="120" w:after="120"/>
        <w:ind w:left="360" w:right="30"/>
        <w:jc w:val="both"/>
        <w:rPr>
          <w:sz w:val="25"/>
          <w:szCs w:val="25"/>
        </w:rPr>
      </w:pPr>
      <w:r w:rsidRPr="004C2355">
        <w:rPr>
          <w:sz w:val="25"/>
          <w:szCs w:val="25"/>
        </w:rPr>
        <w:t>Công ty không thanh toán lãi cho khoản tiền trả cổ tức hay khoản tiền chi trả liên quan tới một loại cổ phiếu</w:t>
      </w:r>
      <w:r w:rsidRPr="004C2355">
        <w:rPr>
          <w:sz w:val="25"/>
          <w:szCs w:val="25"/>
          <w:lang w:val="en-US"/>
        </w:rPr>
        <w:t>.</w:t>
      </w:r>
    </w:p>
    <w:p w14:paraId="00E7C12B" w14:textId="77777777" w:rsidR="008119A9" w:rsidRPr="004C2355" w:rsidRDefault="008119A9" w:rsidP="00954281">
      <w:pPr>
        <w:numPr>
          <w:ilvl w:val="0"/>
          <w:numId w:val="25"/>
        </w:numPr>
        <w:tabs>
          <w:tab w:val="left" w:pos="360"/>
        </w:tabs>
        <w:spacing w:before="120" w:after="120"/>
        <w:ind w:left="360" w:right="30"/>
        <w:jc w:val="both"/>
        <w:rPr>
          <w:sz w:val="25"/>
          <w:szCs w:val="25"/>
        </w:rPr>
      </w:pPr>
      <w:r w:rsidRPr="004C2355">
        <w:rPr>
          <w:sz w:val="25"/>
          <w:szCs w:val="25"/>
        </w:rPr>
        <w:t>Hội đồng quản trị có thể kiến nghị Đại hội đồng cổ đông thông qua việc thanh toán toàn bộ hoặc một phần cổ tức bằng cổ phiếu và Hội đồng quản trị là cơ quan thực thi quyết định này.</w:t>
      </w:r>
    </w:p>
    <w:p w14:paraId="55EA30DD" w14:textId="07377295" w:rsidR="008119A9" w:rsidRPr="004C2355" w:rsidRDefault="008119A9" w:rsidP="00954281">
      <w:pPr>
        <w:numPr>
          <w:ilvl w:val="0"/>
          <w:numId w:val="25"/>
        </w:numPr>
        <w:tabs>
          <w:tab w:val="left" w:pos="360"/>
        </w:tabs>
        <w:spacing w:before="120" w:after="120"/>
        <w:ind w:left="360" w:right="30"/>
        <w:jc w:val="both"/>
        <w:rPr>
          <w:sz w:val="25"/>
          <w:szCs w:val="25"/>
        </w:rPr>
      </w:pPr>
      <w:r w:rsidRPr="004C2355">
        <w:rPr>
          <w:sz w:val="25"/>
          <w:szCs w:val="25"/>
        </w:rPr>
        <w:t>Trường hợp cổ tức hay những khoản tiền khác liên quan tới một loại cổ phiếu được chi trả bằng tiền mặt, Công ty phải chi trả bằng tiền đồng Việt Nam. Việc chi trả có thể thực hiện trực tiếp hoặc thông qua các ngân hàng trên cơ sở các thông tin chi tiết về tài khoản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đã chuyển cho cổ đông này. Việc thanh toán cổ tức đối với các cổ phiếu niêm yết/đăng ký giao dịch tại Sở giao dịch chứng khoán có thể được tiến hành thông qua công ty chứng khoán hoặc</w:t>
      </w:r>
      <w:r w:rsidR="00303EC1" w:rsidRPr="004C2355">
        <w:rPr>
          <w:sz w:val="25"/>
          <w:szCs w:val="25"/>
          <w:lang w:val="en-US"/>
        </w:rPr>
        <w:t xml:space="preserve"> Tổng </w:t>
      </w:r>
      <w:r w:rsidR="008B7EA5" w:rsidRPr="004C2355">
        <w:rPr>
          <w:sz w:val="25"/>
          <w:szCs w:val="25"/>
          <w:lang w:val="en-US"/>
        </w:rPr>
        <w:t>Công ty</w:t>
      </w:r>
      <w:r w:rsidRPr="004C2355">
        <w:rPr>
          <w:sz w:val="25"/>
          <w:szCs w:val="25"/>
        </w:rPr>
        <w:t xml:space="preserve"> lưu ký</w:t>
      </w:r>
      <w:r w:rsidR="008B7EA5" w:rsidRPr="004C2355">
        <w:rPr>
          <w:sz w:val="25"/>
          <w:szCs w:val="25"/>
          <w:lang w:val="en-US"/>
        </w:rPr>
        <w:t xml:space="preserve"> và bù trừ</w:t>
      </w:r>
      <w:r w:rsidRPr="004C2355">
        <w:rPr>
          <w:sz w:val="25"/>
          <w:szCs w:val="25"/>
        </w:rPr>
        <w:t xml:space="preserve"> chứng khoán Việt Nam.</w:t>
      </w:r>
    </w:p>
    <w:p w14:paraId="14616881" w14:textId="77777777" w:rsidR="008119A9" w:rsidRPr="004C2355" w:rsidRDefault="008119A9" w:rsidP="00954281">
      <w:pPr>
        <w:numPr>
          <w:ilvl w:val="0"/>
          <w:numId w:val="25"/>
        </w:numPr>
        <w:tabs>
          <w:tab w:val="left" w:pos="360"/>
        </w:tabs>
        <w:spacing w:before="120" w:after="120"/>
        <w:ind w:left="360" w:right="30"/>
        <w:jc w:val="both"/>
        <w:rPr>
          <w:sz w:val="25"/>
          <w:szCs w:val="25"/>
        </w:rPr>
      </w:pPr>
      <w:r w:rsidRPr="004C2355">
        <w:rPr>
          <w:sz w:val="25"/>
          <w:szCs w:val="25"/>
        </w:rPr>
        <w:t>Căn cứ Luật doanh nghiệp, Luật chứng khoán, Hội đồng quản trị thông qua nghị quyết xác định một ngày cụ thể để chốt danh sách cổ đông. Căn cứ theo ngày đó, những người đăng ký với tư cách cổ đông hoặc người sở hữu các chứng khoán khác được quyền nhận cổ tức, lãi suất, phân phối lợi nhuận, nhận cổ phiếu, nhận thông báo hoặc tài liệu khác.</w:t>
      </w:r>
    </w:p>
    <w:p w14:paraId="77F2D01C" w14:textId="77777777" w:rsidR="008119A9" w:rsidRPr="004C2355" w:rsidRDefault="008119A9" w:rsidP="00954281">
      <w:pPr>
        <w:numPr>
          <w:ilvl w:val="0"/>
          <w:numId w:val="25"/>
        </w:numPr>
        <w:tabs>
          <w:tab w:val="left" w:pos="360"/>
        </w:tabs>
        <w:spacing w:before="120" w:after="120"/>
        <w:ind w:left="360" w:right="30"/>
        <w:jc w:val="both"/>
        <w:rPr>
          <w:sz w:val="25"/>
          <w:szCs w:val="25"/>
        </w:rPr>
      </w:pPr>
      <w:r w:rsidRPr="004C2355">
        <w:rPr>
          <w:sz w:val="25"/>
          <w:szCs w:val="25"/>
        </w:rPr>
        <w:lastRenderedPageBreak/>
        <w:t>Các vấn đề khác liên quan đến phân phối lợi nhuận được thực hiện theo quy định của pháp luật.</w:t>
      </w:r>
    </w:p>
    <w:p w14:paraId="3926CBAB" w14:textId="77777777" w:rsidR="008119A9" w:rsidRPr="004C2355" w:rsidRDefault="008119A9" w:rsidP="00954281">
      <w:pPr>
        <w:pStyle w:val="Heading1"/>
        <w:tabs>
          <w:tab w:val="clear" w:pos="6300"/>
        </w:tabs>
        <w:ind w:left="0" w:firstLine="0"/>
      </w:pPr>
      <w:bookmarkStart w:id="62" w:name="_Toc227160711"/>
      <w:r w:rsidRPr="004C2355">
        <w:t>TÀI KHOẢN NGÂN HÀNG, QUỸ DỰ TRỮ, NĂM TÀI CHÍNH VÀ CHẾ ĐỘ KẾ TOÁN</w:t>
      </w:r>
      <w:bookmarkEnd w:id="62"/>
    </w:p>
    <w:p w14:paraId="20601E96" w14:textId="77777777" w:rsidR="008119A9" w:rsidRPr="004C2355" w:rsidRDefault="008119A9" w:rsidP="00954281">
      <w:pPr>
        <w:pStyle w:val="Heading2"/>
        <w:jc w:val="both"/>
      </w:pPr>
      <w:bookmarkStart w:id="63" w:name="_Toc227160712"/>
      <w:r w:rsidRPr="004C2355">
        <w:t>Tài khoản ngân hàng</w:t>
      </w:r>
      <w:bookmarkEnd w:id="63"/>
    </w:p>
    <w:p w14:paraId="22823490" w14:textId="77777777" w:rsidR="008119A9" w:rsidRPr="004C2355" w:rsidRDefault="008119A9" w:rsidP="00954281">
      <w:pPr>
        <w:numPr>
          <w:ilvl w:val="0"/>
          <w:numId w:val="26"/>
        </w:numPr>
        <w:tabs>
          <w:tab w:val="left" w:pos="360"/>
        </w:tabs>
        <w:spacing w:before="120" w:after="120"/>
        <w:ind w:left="360" w:right="30"/>
        <w:jc w:val="both"/>
        <w:rPr>
          <w:sz w:val="25"/>
          <w:szCs w:val="25"/>
        </w:rPr>
      </w:pPr>
      <w:r w:rsidRPr="004C2355">
        <w:rPr>
          <w:sz w:val="25"/>
          <w:szCs w:val="25"/>
        </w:rPr>
        <w:t>Công ty mở tài khoản tại các ngân hàng Việt Nam hoặc tại các ngân hàng nước ngoài được phép hoạt động tại Việt Nam.</w:t>
      </w:r>
    </w:p>
    <w:p w14:paraId="78274A81" w14:textId="77777777" w:rsidR="008119A9" w:rsidRPr="004C2355" w:rsidRDefault="008119A9" w:rsidP="00954281">
      <w:pPr>
        <w:numPr>
          <w:ilvl w:val="0"/>
          <w:numId w:val="26"/>
        </w:numPr>
        <w:tabs>
          <w:tab w:val="left" w:pos="360"/>
        </w:tabs>
        <w:spacing w:before="120" w:after="120"/>
        <w:ind w:left="360" w:right="30"/>
        <w:jc w:val="both"/>
        <w:rPr>
          <w:sz w:val="25"/>
          <w:szCs w:val="25"/>
        </w:rPr>
      </w:pPr>
      <w:r w:rsidRPr="004C2355">
        <w:rPr>
          <w:sz w:val="25"/>
          <w:szCs w:val="25"/>
        </w:rPr>
        <w:t>Theo sự chấp thuận trước của cơ quan có thẩm quyền, trong trường hợp cần thiết, Công ty có thể mở tài khoản ngân hàng ở nước ngoài theo các quy định của pháp luật.</w:t>
      </w:r>
    </w:p>
    <w:p w14:paraId="16624109" w14:textId="77777777" w:rsidR="008119A9" w:rsidRPr="004C2355" w:rsidRDefault="008119A9" w:rsidP="00954281">
      <w:pPr>
        <w:numPr>
          <w:ilvl w:val="0"/>
          <w:numId w:val="26"/>
        </w:numPr>
        <w:tabs>
          <w:tab w:val="left" w:pos="360"/>
        </w:tabs>
        <w:spacing w:before="120" w:after="120"/>
        <w:ind w:left="360" w:right="30"/>
        <w:jc w:val="both"/>
        <w:rPr>
          <w:sz w:val="25"/>
          <w:szCs w:val="25"/>
        </w:rPr>
      </w:pPr>
      <w:r w:rsidRPr="004C2355">
        <w:rPr>
          <w:sz w:val="25"/>
          <w:szCs w:val="25"/>
        </w:rPr>
        <w:t>Công ty tiến hành tất cả các khoản thanh toán và giao dịch kế toán thông qua các tài khoản tiền Việt Nam hoặc ngoại tệ tại các ngân hàng mà Công ty mở tài khoản.</w:t>
      </w:r>
    </w:p>
    <w:p w14:paraId="5265A7A5" w14:textId="77777777" w:rsidR="008119A9" w:rsidRPr="004C2355" w:rsidRDefault="008119A9" w:rsidP="00954281">
      <w:pPr>
        <w:pStyle w:val="Heading2"/>
        <w:jc w:val="both"/>
      </w:pPr>
      <w:bookmarkStart w:id="64" w:name="_Toc227160713"/>
      <w:r w:rsidRPr="004C2355">
        <w:t>Năm tài chính</w:t>
      </w:r>
      <w:bookmarkEnd w:id="64"/>
    </w:p>
    <w:p w14:paraId="20DD59AF" w14:textId="77777777" w:rsidR="008119A9" w:rsidRPr="004C2355" w:rsidRDefault="008119A9" w:rsidP="00954281">
      <w:pPr>
        <w:spacing w:before="120" w:after="120"/>
        <w:ind w:right="30"/>
        <w:jc w:val="both"/>
        <w:rPr>
          <w:sz w:val="25"/>
          <w:szCs w:val="25"/>
        </w:rPr>
      </w:pPr>
      <w:r w:rsidRPr="004C2355">
        <w:rPr>
          <w:sz w:val="25"/>
          <w:szCs w:val="25"/>
        </w:rPr>
        <w:t>Năm tài chính của Công ty bắt đầu từ ngày đầu tiên của tháng 01 hàng năm và kết thúc vào ngày thứ 31 của tháng 12. Năm tài chính đầu tiên bắt đầu từ ngày cấp Giấy chứng nhận đăng ký doanh nghiệp và kết thúc vào ngày thứ 31 của tháng 12 ngay sau ngày cấp Giấy chứng nhận đăng ký doanh nghiệp đó.</w:t>
      </w:r>
    </w:p>
    <w:p w14:paraId="66C641E6" w14:textId="77777777" w:rsidR="008119A9" w:rsidRPr="004C2355" w:rsidRDefault="008119A9" w:rsidP="00954281">
      <w:pPr>
        <w:pStyle w:val="Heading2"/>
        <w:jc w:val="both"/>
      </w:pPr>
      <w:bookmarkStart w:id="65" w:name="_Toc227160714"/>
      <w:r w:rsidRPr="004C2355">
        <w:t>Chế độ kế toán</w:t>
      </w:r>
      <w:bookmarkEnd w:id="65"/>
    </w:p>
    <w:p w14:paraId="5EDAFEA7" w14:textId="77777777" w:rsidR="008119A9" w:rsidRPr="004C2355" w:rsidRDefault="008119A9" w:rsidP="00954281">
      <w:pPr>
        <w:numPr>
          <w:ilvl w:val="0"/>
          <w:numId w:val="27"/>
        </w:numPr>
        <w:tabs>
          <w:tab w:val="left" w:pos="360"/>
        </w:tabs>
        <w:spacing w:before="120" w:after="120"/>
        <w:ind w:left="360" w:right="30"/>
        <w:jc w:val="both"/>
        <w:rPr>
          <w:sz w:val="25"/>
          <w:szCs w:val="25"/>
        </w:rPr>
      </w:pPr>
      <w:r w:rsidRPr="004C2355">
        <w:rPr>
          <w:sz w:val="25"/>
          <w:szCs w:val="25"/>
        </w:rPr>
        <w:t>Chế độ kế toán Công ty sử dụng là Chế độ Kế toán Việt Nam (VAS), chế độ kế toán doanh nghiệp hoặc chế độ kế toán đặc thù được cơ quan có thẩm quyền ban hành khác được Bộ Tài chính chấp thuận.</w:t>
      </w:r>
    </w:p>
    <w:p w14:paraId="12682E4D" w14:textId="77777777" w:rsidR="008119A9" w:rsidRPr="004C2355" w:rsidRDefault="008119A9" w:rsidP="00954281">
      <w:pPr>
        <w:numPr>
          <w:ilvl w:val="0"/>
          <w:numId w:val="27"/>
        </w:numPr>
        <w:tabs>
          <w:tab w:val="left" w:pos="360"/>
        </w:tabs>
        <w:spacing w:before="120" w:after="120"/>
        <w:ind w:left="360" w:right="30"/>
        <w:jc w:val="both"/>
        <w:rPr>
          <w:sz w:val="25"/>
          <w:szCs w:val="25"/>
        </w:rPr>
      </w:pPr>
      <w:r w:rsidRPr="004C2355">
        <w:rPr>
          <w:sz w:val="25"/>
          <w:szCs w:val="25"/>
        </w:rPr>
        <w:t>Công ty lập sổ sách kế toán bằng tiếng Việt và lưu giữ hồ sơ kế toán theo quy định pháp luật về kế toán và pháp luật liên quan. Những hồ sơ này phải chính xác, cập nhật, có hệ thống và phải đủ để chứng minh và giải trình các giao dịch của Công ty.</w:t>
      </w:r>
    </w:p>
    <w:p w14:paraId="41C50D73" w14:textId="77777777" w:rsidR="008119A9" w:rsidRPr="004C2355" w:rsidRDefault="008119A9" w:rsidP="00954281">
      <w:pPr>
        <w:numPr>
          <w:ilvl w:val="0"/>
          <w:numId w:val="27"/>
        </w:numPr>
        <w:tabs>
          <w:tab w:val="left" w:pos="360"/>
        </w:tabs>
        <w:spacing w:before="120" w:after="120"/>
        <w:ind w:left="360" w:right="30"/>
        <w:jc w:val="both"/>
        <w:rPr>
          <w:sz w:val="25"/>
          <w:szCs w:val="25"/>
        </w:rPr>
      </w:pPr>
      <w:r w:rsidRPr="004C2355">
        <w:rPr>
          <w:sz w:val="25"/>
          <w:szCs w:val="25"/>
        </w:rPr>
        <w:t>Công ty sử dụng đơn vị tiền tệ trong kế toán là đồng Việt Nam. Trường hợp Công ty có các nghiệp vụ kinh tế phát sinh chủ yếu bằng một loại ngoại tệ thì được tự chọn ngoại tệ đó làm đơn vị tiền tệ trong kế toán, chịu trách nhiệm về lựa chọn đó trước pháp luật và thông báo cho cơ quan quản lý thuế trực tiếp.</w:t>
      </w:r>
    </w:p>
    <w:p w14:paraId="3FA1C793" w14:textId="77777777" w:rsidR="008119A9" w:rsidRPr="004C2355" w:rsidRDefault="008119A9" w:rsidP="00954281">
      <w:pPr>
        <w:pStyle w:val="Heading1"/>
        <w:tabs>
          <w:tab w:val="clear" w:pos="6300"/>
        </w:tabs>
        <w:ind w:left="1800" w:hanging="1800"/>
      </w:pPr>
      <w:bookmarkStart w:id="66" w:name="_Toc227160715"/>
      <w:r w:rsidRPr="004C2355">
        <w:t>BÁO CÁO THƯỜNG NIÊN, BÁO CÁO TÀI CHÍNH</w:t>
      </w:r>
      <w:bookmarkEnd w:id="66"/>
    </w:p>
    <w:p w14:paraId="3C72213A" w14:textId="77777777" w:rsidR="008119A9" w:rsidRPr="004C2355" w:rsidRDefault="008119A9" w:rsidP="00954281">
      <w:pPr>
        <w:pStyle w:val="Heading2"/>
        <w:jc w:val="both"/>
      </w:pPr>
      <w:bookmarkStart w:id="67" w:name="_Toc227160716"/>
      <w:r w:rsidRPr="004C2355">
        <w:t>Báo cáo tài chính năm, sáu tháng và quý</w:t>
      </w:r>
      <w:bookmarkEnd w:id="67"/>
    </w:p>
    <w:p w14:paraId="01718B36" w14:textId="77777777" w:rsidR="008119A9" w:rsidRPr="004C2355" w:rsidRDefault="00BE7C3C" w:rsidP="00954281">
      <w:pPr>
        <w:numPr>
          <w:ilvl w:val="0"/>
          <w:numId w:val="31"/>
        </w:numPr>
        <w:tabs>
          <w:tab w:val="left" w:pos="360"/>
        </w:tabs>
        <w:spacing w:before="120" w:after="120"/>
        <w:ind w:left="360" w:right="30"/>
        <w:jc w:val="both"/>
        <w:rPr>
          <w:sz w:val="25"/>
          <w:szCs w:val="25"/>
        </w:rPr>
      </w:pPr>
      <w:r w:rsidRPr="004C2355">
        <w:rPr>
          <w:sz w:val="25"/>
          <w:szCs w:val="25"/>
        </w:rPr>
        <w:t>Công ty phải lập Báo cáo tài chính năm theo quy định của pháp luật. Báo cáo phải được kiểm toán theo quy định tại Điều 50 Điều lệ này. Công ty công bố báo cáo tài chính năm đã được kiểm toán theo quy định của pháp luật về công bố thông tin trên thị trường chứng khoán và nộp cho cơ quan nhà nước có thẩm quyền</w:t>
      </w:r>
      <w:r w:rsidRPr="004C2355">
        <w:rPr>
          <w:sz w:val="25"/>
          <w:szCs w:val="25"/>
          <w:lang w:val="en-US"/>
        </w:rPr>
        <w:t>;</w:t>
      </w:r>
    </w:p>
    <w:p w14:paraId="7BF6419F" w14:textId="77777777" w:rsidR="008119A9" w:rsidRPr="004C2355" w:rsidRDefault="009B299C" w:rsidP="00954281">
      <w:pPr>
        <w:numPr>
          <w:ilvl w:val="0"/>
          <w:numId w:val="31"/>
        </w:numPr>
        <w:tabs>
          <w:tab w:val="left" w:pos="360"/>
        </w:tabs>
        <w:spacing w:before="120" w:after="120"/>
        <w:ind w:left="360" w:right="30"/>
        <w:jc w:val="both"/>
        <w:rPr>
          <w:sz w:val="25"/>
          <w:szCs w:val="25"/>
        </w:rPr>
      </w:pPr>
      <w:r w:rsidRPr="004C2355">
        <w:rPr>
          <w:sz w:val="25"/>
          <w:szCs w:val="25"/>
        </w:rPr>
        <w:t>Báo cáo tài chính năm phải bao gồm báo cáo kết quả hoạt động kinh doanh phản ánh một cách trung thực và khách quan tình hình về lãi/ lỗ của Công ty trong năm tài chính, báo cáo tình hình tài chính phản ánh một cách trung thực và khách quan tình hình hoạt động của Công ty tính đến thời điểm lập báo cáo, báo cáo lưu chuyển tiền tệ và thuyết minh báo cáo tài chính</w:t>
      </w:r>
      <w:r w:rsidR="00BE7C3C" w:rsidRPr="004C2355">
        <w:rPr>
          <w:sz w:val="25"/>
          <w:szCs w:val="25"/>
          <w:lang w:val="en-US"/>
        </w:rPr>
        <w:t>;</w:t>
      </w:r>
    </w:p>
    <w:p w14:paraId="31407B02" w14:textId="77777777" w:rsidR="008119A9" w:rsidRPr="004C2355" w:rsidRDefault="00063D03" w:rsidP="00954281">
      <w:pPr>
        <w:numPr>
          <w:ilvl w:val="0"/>
          <w:numId w:val="31"/>
        </w:numPr>
        <w:tabs>
          <w:tab w:val="left" w:pos="360"/>
        </w:tabs>
        <w:spacing w:before="120" w:after="120"/>
        <w:ind w:left="360" w:right="30"/>
        <w:jc w:val="both"/>
        <w:rPr>
          <w:sz w:val="25"/>
          <w:szCs w:val="25"/>
        </w:rPr>
      </w:pPr>
      <w:r w:rsidRPr="004C2355">
        <w:rPr>
          <w:sz w:val="25"/>
          <w:szCs w:val="25"/>
        </w:rPr>
        <w:t xml:space="preserve">Công ty phải lập và công bố các báo cáo tài chính quý, báo cáo tài chính sáu tháng đã soát xét và báo cáo tài chính năm được kiểm toán (bao gồm ý kiến của kiểm toán viên) theo quy </w:t>
      </w:r>
      <w:r w:rsidRPr="004C2355">
        <w:rPr>
          <w:sz w:val="25"/>
          <w:szCs w:val="25"/>
        </w:rPr>
        <w:lastRenderedPageBreak/>
        <w:t>định pháp luật về công bố thông tin trên thị trường chứng khoán và nộp cho cơ quan nhà nước có thẩm quyền</w:t>
      </w:r>
      <w:r w:rsidR="00BE7C3C" w:rsidRPr="004C2355">
        <w:rPr>
          <w:sz w:val="25"/>
          <w:szCs w:val="25"/>
          <w:lang w:val="en-US"/>
        </w:rPr>
        <w:t>;</w:t>
      </w:r>
    </w:p>
    <w:p w14:paraId="6AB5931C" w14:textId="77777777" w:rsidR="008119A9" w:rsidRPr="004C2355" w:rsidRDefault="008119A9" w:rsidP="00954281">
      <w:pPr>
        <w:pStyle w:val="Heading2"/>
        <w:jc w:val="both"/>
      </w:pPr>
      <w:bookmarkStart w:id="68" w:name="_Toc227160717"/>
      <w:r w:rsidRPr="004C2355">
        <w:t>Báo cáo thường niên</w:t>
      </w:r>
      <w:bookmarkEnd w:id="68"/>
    </w:p>
    <w:p w14:paraId="52D980A6" w14:textId="295D6295" w:rsidR="004015A1" w:rsidRPr="004C2355" w:rsidRDefault="004015A1" w:rsidP="004015A1">
      <w:pPr>
        <w:widowControl w:val="0"/>
        <w:autoSpaceDE w:val="0"/>
        <w:autoSpaceDN w:val="0"/>
        <w:adjustRightInd w:val="0"/>
        <w:spacing w:before="120" w:after="120"/>
        <w:ind w:right="73"/>
        <w:rPr>
          <w:sz w:val="25"/>
          <w:szCs w:val="25"/>
        </w:rPr>
      </w:pPr>
      <w:r w:rsidRPr="004C2355">
        <w:rPr>
          <w:sz w:val="25"/>
          <w:szCs w:val="25"/>
        </w:rPr>
        <w:t>Công ty p</w:t>
      </w:r>
      <w:r w:rsidRPr="004C2355">
        <w:rPr>
          <w:spacing w:val="3"/>
          <w:sz w:val="25"/>
          <w:szCs w:val="25"/>
        </w:rPr>
        <w:t>h</w:t>
      </w:r>
      <w:r w:rsidRPr="004C2355">
        <w:rPr>
          <w:spacing w:val="-1"/>
          <w:sz w:val="25"/>
          <w:szCs w:val="25"/>
        </w:rPr>
        <w:t>ả</w:t>
      </w:r>
      <w:r w:rsidRPr="004C2355">
        <w:rPr>
          <w:sz w:val="25"/>
          <w:szCs w:val="25"/>
        </w:rPr>
        <w:t>i</w:t>
      </w:r>
      <w:r w:rsidRPr="004C2355">
        <w:rPr>
          <w:spacing w:val="22"/>
          <w:sz w:val="25"/>
          <w:szCs w:val="25"/>
        </w:rPr>
        <w:t xml:space="preserve"> </w:t>
      </w:r>
      <w:r w:rsidRPr="004C2355">
        <w:rPr>
          <w:spacing w:val="1"/>
          <w:sz w:val="25"/>
          <w:szCs w:val="25"/>
        </w:rPr>
        <w:t>l</w:t>
      </w:r>
      <w:r w:rsidRPr="004C2355">
        <w:rPr>
          <w:spacing w:val="-1"/>
          <w:sz w:val="25"/>
          <w:szCs w:val="25"/>
        </w:rPr>
        <w:t>ậ</w:t>
      </w:r>
      <w:r w:rsidRPr="004C2355">
        <w:rPr>
          <w:sz w:val="25"/>
          <w:szCs w:val="25"/>
        </w:rPr>
        <w:t xml:space="preserve">p và công bố </w:t>
      </w:r>
      <w:r w:rsidRPr="004C2355">
        <w:rPr>
          <w:spacing w:val="2"/>
          <w:sz w:val="25"/>
          <w:szCs w:val="25"/>
        </w:rPr>
        <w:t>b</w:t>
      </w:r>
      <w:r w:rsidRPr="004C2355">
        <w:rPr>
          <w:spacing w:val="-1"/>
          <w:sz w:val="25"/>
          <w:szCs w:val="25"/>
        </w:rPr>
        <w:t>á</w:t>
      </w:r>
      <w:r w:rsidRPr="004C2355">
        <w:rPr>
          <w:sz w:val="25"/>
          <w:szCs w:val="25"/>
        </w:rPr>
        <w:t>o</w:t>
      </w:r>
      <w:r w:rsidRPr="004C2355">
        <w:rPr>
          <w:spacing w:val="21"/>
          <w:sz w:val="25"/>
          <w:szCs w:val="25"/>
        </w:rPr>
        <w:t xml:space="preserve"> </w:t>
      </w:r>
      <w:r w:rsidRPr="004C2355">
        <w:rPr>
          <w:spacing w:val="1"/>
          <w:sz w:val="25"/>
          <w:szCs w:val="25"/>
        </w:rPr>
        <w:t>c</w:t>
      </w:r>
      <w:r w:rsidRPr="004C2355">
        <w:rPr>
          <w:spacing w:val="-1"/>
          <w:sz w:val="25"/>
          <w:szCs w:val="25"/>
        </w:rPr>
        <w:t>á</w:t>
      </w:r>
      <w:r w:rsidRPr="004C2355">
        <w:rPr>
          <w:sz w:val="25"/>
          <w:szCs w:val="25"/>
        </w:rPr>
        <w:t>o</w:t>
      </w:r>
      <w:r w:rsidRPr="004C2355">
        <w:rPr>
          <w:spacing w:val="21"/>
          <w:sz w:val="25"/>
          <w:szCs w:val="25"/>
        </w:rPr>
        <w:t xml:space="preserve"> </w:t>
      </w:r>
      <w:r w:rsidRPr="004C2355">
        <w:rPr>
          <w:sz w:val="25"/>
          <w:szCs w:val="25"/>
        </w:rPr>
        <w:t>th</w:t>
      </w:r>
      <w:r w:rsidRPr="004C2355">
        <w:rPr>
          <w:spacing w:val="1"/>
          <w:sz w:val="25"/>
          <w:szCs w:val="25"/>
        </w:rPr>
        <w:t>ư</w:t>
      </w:r>
      <w:r w:rsidRPr="004C2355">
        <w:rPr>
          <w:sz w:val="25"/>
          <w:szCs w:val="25"/>
        </w:rPr>
        <w:t>ờ</w:t>
      </w:r>
      <w:r w:rsidRPr="004C2355">
        <w:rPr>
          <w:spacing w:val="2"/>
          <w:sz w:val="25"/>
          <w:szCs w:val="25"/>
        </w:rPr>
        <w:t>n</w:t>
      </w:r>
      <w:r w:rsidRPr="004C2355">
        <w:rPr>
          <w:sz w:val="25"/>
          <w:szCs w:val="25"/>
        </w:rPr>
        <w:t>g</w:t>
      </w:r>
      <w:r w:rsidRPr="004C2355">
        <w:rPr>
          <w:spacing w:val="19"/>
          <w:sz w:val="25"/>
          <w:szCs w:val="25"/>
        </w:rPr>
        <w:t xml:space="preserve"> </w:t>
      </w:r>
      <w:r w:rsidRPr="004C2355">
        <w:rPr>
          <w:sz w:val="25"/>
          <w:szCs w:val="25"/>
        </w:rPr>
        <w:t>n</w:t>
      </w:r>
      <w:r w:rsidRPr="004C2355">
        <w:rPr>
          <w:spacing w:val="3"/>
          <w:sz w:val="25"/>
          <w:szCs w:val="25"/>
        </w:rPr>
        <w:t>i</w:t>
      </w:r>
      <w:r w:rsidRPr="004C2355">
        <w:rPr>
          <w:spacing w:val="-1"/>
          <w:sz w:val="25"/>
          <w:szCs w:val="25"/>
        </w:rPr>
        <w:t>ê</w:t>
      </w:r>
      <w:r w:rsidRPr="004C2355">
        <w:rPr>
          <w:sz w:val="25"/>
          <w:szCs w:val="25"/>
        </w:rPr>
        <w:t>n</w:t>
      </w:r>
      <w:r w:rsidRPr="004C2355">
        <w:rPr>
          <w:spacing w:val="21"/>
          <w:sz w:val="25"/>
          <w:szCs w:val="25"/>
        </w:rPr>
        <w:t xml:space="preserve"> </w:t>
      </w:r>
      <w:r w:rsidRPr="004C2355">
        <w:rPr>
          <w:sz w:val="25"/>
          <w:szCs w:val="25"/>
        </w:rPr>
        <w:t>theo</w:t>
      </w:r>
      <w:r w:rsidRPr="004C2355">
        <w:rPr>
          <w:spacing w:val="21"/>
          <w:sz w:val="25"/>
          <w:szCs w:val="25"/>
        </w:rPr>
        <w:t xml:space="preserve"> </w:t>
      </w:r>
      <w:r w:rsidRPr="004C2355">
        <w:rPr>
          <w:spacing w:val="1"/>
          <w:sz w:val="25"/>
          <w:szCs w:val="25"/>
        </w:rPr>
        <w:t>c</w:t>
      </w:r>
      <w:r w:rsidRPr="004C2355">
        <w:rPr>
          <w:spacing w:val="-1"/>
          <w:sz w:val="25"/>
          <w:szCs w:val="25"/>
        </w:rPr>
        <w:t>á</w:t>
      </w:r>
      <w:r w:rsidRPr="004C2355">
        <w:rPr>
          <w:sz w:val="25"/>
          <w:szCs w:val="25"/>
        </w:rPr>
        <w:t>c</w:t>
      </w:r>
      <w:r w:rsidRPr="004C2355">
        <w:rPr>
          <w:spacing w:val="20"/>
          <w:sz w:val="25"/>
          <w:szCs w:val="25"/>
        </w:rPr>
        <w:t xml:space="preserve"> </w:t>
      </w:r>
      <w:r w:rsidRPr="004C2355">
        <w:rPr>
          <w:sz w:val="25"/>
          <w:szCs w:val="25"/>
        </w:rPr>
        <w:t>q</w:t>
      </w:r>
      <w:r w:rsidRPr="004C2355">
        <w:rPr>
          <w:spacing w:val="5"/>
          <w:sz w:val="25"/>
          <w:szCs w:val="25"/>
        </w:rPr>
        <w:t>u</w:t>
      </w:r>
      <w:r w:rsidRPr="004C2355">
        <w:rPr>
          <w:sz w:val="25"/>
          <w:szCs w:val="25"/>
        </w:rPr>
        <w:t>y</w:t>
      </w:r>
      <w:r w:rsidRPr="004C2355">
        <w:rPr>
          <w:spacing w:val="17"/>
          <w:sz w:val="25"/>
          <w:szCs w:val="25"/>
        </w:rPr>
        <w:t xml:space="preserve"> </w:t>
      </w:r>
      <w:r w:rsidRPr="004C2355">
        <w:rPr>
          <w:spacing w:val="3"/>
          <w:sz w:val="25"/>
          <w:szCs w:val="25"/>
        </w:rPr>
        <w:t>đ</w:t>
      </w:r>
      <w:r w:rsidRPr="004C2355">
        <w:rPr>
          <w:sz w:val="25"/>
          <w:szCs w:val="25"/>
        </w:rPr>
        <w:t>ịnh</w:t>
      </w:r>
      <w:r w:rsidRPr="004C2355">
        <w:rPr>
          <w:spacing w:val="24"/>
          <w:sz w:val="25"/>
          <w:szCs w:val="25"/>
        </w:rPr>
        <w:t xml:space="preserve"> </w:t>
      </w:r>
      <w:r w:rsidRPr="004C2355">
        <w:rPr>
          <w:spacing w:val="-1"/>
          <w:sz w:val="25"/>
          <w:szCs w:val="25"/>
        </w:rPr>
        <w:t>c</w:t>
      </w:r>
      <w:r w:rsidRPr="004C2355">
        <w:rPr>
          <w:spacing w:val="2"/>
          <w:sz w:val="25"/>
          <w:szCs w:val="25"/>
        </w:rPr>
        <w:t>ủ</w:t>
      </w:r>
      <w:r w:rsidRPr="004C2355">
        <w:rPr>
          <w:sz w:val="25"/>
          <w:szCs w:val="25"/>
        </w:rPr>
        <w:t>a</w:t>
      </w:r>
      <w:r w:rsidRPr="004C2355">
        <w:rPr>
          <w:spacing w:val="20"/>
          <w:sz w:val="25"/>
          <w:szCs w:val="25"/>
        </w:rPr>
        <w:t xml:space="preserve"> </w:t>
      </w:r>
      <w:r w:rsidRPr="004C2355">
        <w:rPr>
          <w:spacing w:val="1"/>
          <w:sz w:val="25"/>
          <w:szCs w:val="25"/>
        </w:rPr>
        <w:t>Pháp luật</w:t>
      </w:r>
      <w:r w:rsidR="00180964" w:rsidRPr="004C2355">
        <w:rPr>
          <w:spacing w:val="1"/>
          <w:sz w:val="25"/>
          <w:szCs w:val="25"/>
          <w:lang w:val="en-US"/>
        </w:rPr>
        <w:t xml:space="preserve"> về chứng khoán</w:t>
      </w:r>
      <w:r w:rsidR="00574F30" w:rsidRPr="004C2355">
        <w:rPr>
          <w:spacing w:val="1"/>
          <w:sz w:val="25"/>
          <w:szCs w:val="25"/>
          <w:lang w:val="en-US"/>
        </w:rPr>
        <w:t xml:space="preserve"> và thị trường chứng khoán.</w:t>
      </w:r>
    </w:p>
    <w:p w14:paraId="30C55955" w14:textId="77777777" w:rsidR="008119A9" w:rsidRPr="004C2355" w:rsidRDefault="008119A9" w:rsidP="00954281">
      <w:pPr>
        <w:pStyle w:val="Heading1"/>
        <w:tabs>
          <w:tab w:val="clear" w:pos="6300"/>
        </w:tabs>
        <w:ind w:left="2160" w:hanging="2160"/>
      </w:pPr>
      <w:bookmarkStart w:id="69" w:name="_Toc227160718"/>
      <w:r w:rsidRPr="004C2355">
        <w:t>KIỂM TOÁN CÔNG TY</w:t>
      </w:r>
      <w:bookmarkEnd w:id="69"/>
    </w:p>
    <w:p w14:paraId="1E00D7A4" w14:textId="77777777" w:rsidR="008119A9" w:rsidRPr="004C2355" w:rsidRDefault="008119A9" w:rsidP="00954281">
      <w:pPr>
        <w:pStyle w:val="Heading2"/>
        <w:jc w:val="both"/>
      </w:pPr>
      <w:bookmarkStart w:id="70" w:name="_Toc227160719"/>
      <w:r w:rsidRPr="004C2355">
        <w:t>Kiểm toán</w:t>
      </w:r>
      <w:bookmarkEnd w:id="70"/>
    </w:p>
    <w:p w14:paraId="215D662D" w14:textId="77777777" w:rsidR="008119A9" w:rsidRPr="004C2355" w:rsidRDefault="008119A9" w:rsidP="00954281">
      <w:pPr>
        <w:numPr>
          <w:ilvl w:val="0"/>
          <w:numId w:val="30"/>
        </w:numPr>
        <w:tabs>
          <w:tab w:val="left" w:pos="360"/>
        </w:tabs>
        <w:spacing w:before="120" w:after="120"/>
        <w:ind w:left="360" w:right="30"/>
        <w:jc w:val="both"/>
        <w:rPr>
          <w:sz w:val="25"/>
          <w:szCs w:val="25"/>
        </w:rPr>
      </w:pPr>
      <w:r w:rsidRPr="004C2355">
        <w:rPr>
          <w:sz w:val="25"/>
          <w:szCs w:val="25"/>
        </w:rPr>
        <w:t>Đại hội đồng cổ đông thường niên chỉ định một công ty kiểm toán độc lập hoặc thông qua danh sách các công ty kiểm toán độc lập và ủy quyền cho Hội đồng quản trị quyết định lựa chọn một trong số các đơn vị này tiến hành kiểm toán báo cáo tài chính của Công ty cho năm tài chính tiếp theo dựa trên những điều khoản và điều kiện thỏa thuận với Hội đồng quản trị. Công ty phải chuẩn bị và gửi báo cáo tài chính năm cho công ty kiểm toán độc lập sau khi kết thúc năm tài chính</w:t>
      </w:r>
      <w:r w:rsidR="004015A1" w:rsidRPr="004C2355">
        <w:rPr>
          <w:sz w:val="25"/>
          <w:szCs w:val="25"/>
          <w:lang w:val="en-US"/>
        </w:rPr>
        <w:t>;</w:t>
      </w:r>
    </w:p>
    <w:p w14:paraId="17259DA6" w14:textId="77777777" w:rsidR="008119A9" w:rsidRPr="004C2355" w:rsidRDefault="004015A1" w:rsidP="00954281">
      <w:pPr>
        <w:numPr>
          <w:ilvl w:val="0"/>
          <w:numId w:val="30"/>
        </w:numPr>
        <w:tabs>
          <w:tab w:val="left" w:pos="360"/>
        </w:tabs>
        <w:spacing w:before="120" w:after="120"/>
        <w:ind w:left="360" w:right="30"/>
        <w:jc w:val="both"/>
        <w:rPr>
          <w:sz w:val="25"/>
          <w:szCs w:val="25"/>
        </w:rPr>
      </w:pPr>
      <w:r w:rsidRPr="004C2355">
        <w:rPr>
          <w:bCs/>
          <w:sz w:val="25"/>
          <w:szCs w:val="25"/>
        </w:rPr>
        <w:t>Báo cáo kiểm toán</w:t>
      </w:r>
      <w:r w:rsidRPr="004C2355">
        <w:rPr>
          <w:sz w:val="25"/>
          <w:szCs w:val="25"/>
        </w:rPr>
        <w:t xml:space="preserve"> được đính kèm báo cáo tài chính năm của Công ty</w:t>
      </w:r>
      <w:r w:rsidRPr="004C2355">
        <w:rPr>
          <w:sz w:val="25"/>
          <w:szCs w:val="25"/>
          <w:lang w:val="en-US"/>
        </w:rPr>
        <w:t>;</w:t>
      </w:r>
    </w:p>
    <w:p w14:paraId="191D9FDB" w14:textId="77777777" w:rsidR="008119A9" w:rsidRPr="004C2355" w:rsidRDefault="008119A9" w:rsidP="00954281">
      <w:pPr>
        <w:numPr>
          <w:ilvl w:val="0"/>
          <w:numId w:val="30"/>
        </w:numPr>
        <w:tabs>
          <w:tab w:val="left" w:pos="360"/>
        </w:tabs>
        <w:spacing w:before="120" w:after="120"/>
        <w:ind w:left="360" w:right="30"/>
        <w:jc w:val="both"/>
        <w:rPr>
          <w:sz w:val="25"/>
          <w:szCs w:val="25"/>
        </w:rPr>
      </w:pPr>
      <w:r w:rsidRPr="004C2355">
        <w:rPr>
          <w:sz w:val="25"/>
          <w:szCs w:val="25"/>
        </w:rPr>
        <w:t>Kiểm toán viên độc lập thực hiện việc kiểm toán Công ty được phép tham dự các cuộc họp Đại hội đồng cổ đông và được quyền nhận các thông báo và các thông tin khác liên quan đến cuộc họp Đại hội đồng cổ đông mà các cổ đông được quyền nhận và được phát biểu ý kiến tại đại hội về các vấn đề có liên quan đến việc kiểm toán báo cáo tài chính của Công ty.</w:t>
      </w:r>
    </w:p>
    <w:p w14:paraId="208A5107" w14:textId="77777777" w:rsidR="008119A9" w:rsidRPr="004C2355" w:rsidRDefault="008119A9" w:rsidP="00954281">
      <w:pPr>
        <w:pStyle w:val="Heading1"/>
        <w:tabs>
          <w:tab w:val="clear" w:pos="6300"/>
        </w:tabs>
        <w:ind w:left="2160" w:hanging="2160"/>
      </w:pPr>
      <w:bookmarkStart w:id="71" w:name="_Toc227160720"/>
      <w:r w:rsidRPr="004C2355">
        <w:t>CON DẤU</w:t>
      </w:r>
      <w:bookmarkEnd w:id="71"/>
    </w:p>
    <w:p w14:paraId="7553436B" w14:textId="77777777" w:rsidR="008119A9" w:rsidRPr="004C2355" w:rsidRDefault="008119A9" w:rsidP="00954281">
      <w:pPr>
        <w:pStyle w:val="Heading2"/>
        <w:jc w:val="both"/>
      </w:pPr>
      <w:bookmarkStart w:id="72" w:name="_Toc227160721"/>
      <w:r w:rsidRPr="004C2355">
        <w:t>Con dấu</w:t>
      </w:r>
      <w:bookmarkEnd w:id="72"/>
    </w:p>
    <w:p w14:paraId="164E63D3" w14:textId="77777777" w:rsidR="008119A9" w:rsidRPr="004C2355" w:rsidRDefault="008119A9" w:rsidP="00954281">
      <w:pPr>
        <w:numPr>
          <w:ilvl w:val="0"/>
          <w:numId w:val="29"/>
        </w:numPr>
        <w:tabs>
          <w:tab w:val="left" w:pos="360"/>
        </w:tabs>
        <w:spacing w:before="120" w:after="120"/>
        <w:ind w:left="360" w:right="30"/>
        <w:jc w:val="both"/>
        <w:rPr>
          <w:sz w:val="25"/>
          <w:szCs w:val="25"/>
        </w:rPr>
      </w:pPr>
      <w:r w:rsidRPr="004C2355">
        <w:rPr>
          <w:sz w:val="25"/>
          <w:szCs w:val="25"/>
        </w:rPr>
        <w:t>Dấu bao gồm dấu được làm tại cơ sở khắc dấu hoặc dấu dưới hình thức chữ ký số theo quy định của pháp luật về giao dịch điện tử.</w:t>
      </w:r>
    </w:p>
    <w:p w14:paraId="5858442F" w14:textId="77777777" w:rsidR="008119A9" w:rsidRPr="004C2355" w:rsidRDefault="008119A9" w:rsidP="00954281">
      <w:pPr>
        <w:numPr>
          <w:ilvl w:val="0"/>
          <w:numId w:val="29"/>
        </w:numPr>
        <w:tabs>
          <w:tab w:val="left" w:pos="360"/>
        </w:tabs>
        <w:spacing w:before="120" w:after="120"/>
        <w:ind w:left="360" w:right="30"/>
        <w:jc w:val="both"/>
        <w:rPr>
          <w:sz w:val="25"/>
          <w:szCs w:val="25"/>
        </w:rPr>
      </w:pPr>
      <w:r w:rsidRPr="004C2355">
        <w:rPr>
          <w:sz w:val="25"/>
          <w:szCs w:val="25"/>
        </w:rPr>
        <w:t>Hội đồng quản trị quyết định loại dấu, số lượng, hình thức và nội dung dấu của Công ty, chi nhánh, văn phòng đại diện của Công ty (nếu có).</w:t>
      </w:r>
      <w:r w:rsidRPr="004C2355" w:rsidDel="002F5216">
        <w:rPr>
          <w:sz w:val="25"/>
          <w:szCs w:val="25"/>
        </w:rPr>
        <w:t xml:space="preserve"> </w:t>
      </w:r>
    </w:p>
    <w:p w14:paraId="4D3C9132" w14:textId="77777777" w:rsidR="008119A9" w:rsidRPr="004C2355" w:rsidRDefault="008119A9" w:rsidP="00954281">
      <w:pPr>
        <w:numPr>
          <w:ilvl w:val="0"/>
          <w:numId w:val="29"/>
        </w:numPr>
        <w:tabs>
          <w:tab w:val="left" w:pos="360"/>
        </w:tabs>
        <w:spacing w:before="120" w:after="120"/>
        <w:ind w:left="360" w:right="30"/>
        <w:jc w:val="both"/>
        <w:rPr>
          <w:sz w:val="25"/>
          <w:szCs w:val="25"/>
        </w:rPr>
      </w:pPr>
      <w:r w:rsidRPr="004C2355">
        <w:rPr>
          <w:sz w:val="25"/>
          <w:szCs w:val="25"/>
        </w:rPr>
        <w:t>Hội đồng quản trị, Tổng giám đốc sử dụng và quản lý con dấu theo quy định của pháp luật hiện hành.</w:t>
      </w:r>
    </w:p>
    <w:p w14:paraId="279B0801" w14:textId="77777777" w:rsidR="008119A9" w:rsidRPr="004C2355" w:rsidRDefault="008119A9" w:rsidP="00954281">
      <w:pPr>
        <w:pStyle w:val="Heading1"/>
        <w:tabs>
          <w:tab w:val="clear" w:pos="6300"/>
        </w:tabs>
        <w:ind w:left="2160" w:hanging="2160"/>
      </w:pPr>
      <w:bookmarkStart w:id="73" w:name="_Toc227160722"/>
      <w:r w:rsidRPr="004C2355">
        <w:t>CHẤM DỨT HOẠT ĐỘNG VÀ THANH LÝ</w:t>
      </w:r>
      <w:bookmarkEnd w:id="73"/>
    </w:p>
    <w:p w14:paraId="018EC3DE" w14:textId="77777777" w:rsidR="008119A9" w:rsidRPr="004C2355" w:rsidRDefault="008119A9" w:rsidP="00954281">
      <w:pPr>
        <w:pStyle w:val="Heading2"/>
        <w:jc w:val="both"/>
      </w:pPr>
      <w:bookmarkStart w:id="74" w:name="_Toc227160723"/>
      <w:r w:rsidRPr="004C2355">
        <w:t>Chấm dứt hoạt động</w:t>
      </w:r>
      <w:bookmarkEnd w:id="74"/>
    </w:p>
    <w:p w14:paraId="5CFCC349" w14:textId="77777777" w:rsidR="008119A9" w:rsidRPr="004C2355" w:rsidRDefault="008119A9" w:rsidP="00954281">
      <w:pPr>
        <w:numPr>
          <w:ilvl w:val="0"/>
          <w:numId w:val="28"/>
        </w:numPr>
        <w:tabs>
          <w:tab w:val="left" w:pos="360"/>
        </w:tabs>
        <w:spacing w:before="120" w:after="120"/>
        <w:ind w:left="360" w:right="30"/>
        <w:jc w:val="both"/>
        <w:rPr>
          <w:sz w:val="25"/>
          <w:szCs w:val="25"/>
        </w:rPr>
      </w:pPr>
      <w:r w:rsidRPr="004C2355">
        <w:rPr>
          <w:sz w:val="25"/>
          <w:szCs w:val="25"/>
        </w:rPr>
        <w:t>Công ty có thể bị giải thể trong những trường hợp sau:</w:t>
      </w:r>
    </w:p>
    <w:p w14:paraId="67DCA4BB" w14:textId="77777777" w:rsidR="008119A9" w:rsidRPr="004C2355" w:rsidRDefault="008119A9" w:rsidP="00954281">
      <w:pPr>
        <w:numPr>
          <w:ilvl w:val="0"/>
          <w:numId w:val="32"/>
        </w:numPr>
        <w:tabs>
          <w:tab w:val="left" w:pos="720"/>
        </w:tabs>
        <w:spacing w:before="120" w:after="120"/>
        <w:ind w:left="720" w:right="30"/>
        <w:jc w:val="both"/>
        <w:rPr>
          <w:sz w:val="25"/>
          <w:szCs w:val="25"/>
        </w:rPr>
      </w:pPr>
      <w:r w:rsidRPr="004C2355">
        <w:rPr>
          <w:sz w:val="25"/>
          <w:szCs w:val="25"/>
        </w:rPr>
        <w:t>Kết thúc thời hạn hoạt động ghi trong Điều lệ công ty mà không có quyết định gia hạn;</w:t>
      </w:r>
    </w:p>
    <w:p w14:paraId="16A87DBE" w14:textId="77777777" w:rsidR="008119A9" w:rsidRPr="004C2355" w:rsidRDefault="008119A9" w:rsidP="00954281">
      <w:pPr>
        <w:numPr>
          <w:ilvl w:val="0"/>
          <w:numId w:val="32"/>
        </w:numPr>
        <w:tabs>
          <w:tab w:val="left" w:pos="720"/>
        </w:tabs>
        <w:spacing w:before="120" w:after="120"/>
        <w:ind w:left="720" w:right="30"/>
        <w:jc w:val="both"/>
        <w:rPr>
          <w:sz w:val="25"/>
          <w:szCs w:val="25"/>
        </w:rPr>
      </w:pPr>
      <w:r w:rsidRPr="004C2355">
        <w:rPr>
          <w:sz w:val="25"/>
          <w:szCs w:val="25"/>
        </w:rPr>
        <w:t>Giải thể trước thời hạn theo quyết định của Đại hội đồng cổ đông;</w:t>
      </w:r>
    </w:p>
    <w:p w14:paraId="58EC9366" w14:textId="77777777" w:rsidR="008119A9" w:rsidRPr="004C2355" w:rsidRDefault="008119A9" w:rsidP="00954281">
      <w:pPr>
        <w:numPr>
          <w:ilvl w:val="0"/>
          <w:numId w:val="32"/>
        </w:numPr>
        <w:tabs>
          <w:tab w:val="left" w:pos="720"/>
        </w:tabs>
        <w:spacing w:before="120" w:after="120"/>
        <w:ind w:left="720" w:right="30"/>
        <w:jc w:val="both"/>
        <w:rPr>
          <w:sz w:val="25"/>
          <w:szCs w:val="25"/>
        </w:rPr>
      </w:pPr>
      <w:r w:rsidRPr="004C2355">
        <w:rPr>
          <w:sz w:val="25"/>
          <w:szCs w:val="25"/>
        </w:rPr>
        <w:t>Bị thu hồi Giấy chứng nhận đăng ký doanh nghiệp,</w:t>
      </w:r>
      <w:r w:rsidRPr="004C2355">
        <w:t xml:space="preserve"> </w:t>
      </w:r>
      <w:r w:rsidRPr="004C2355">
        <w:rPr>
          <w:sz w:val="25"/>
          <w:szCs w:val="25"/>
        </w:rPr>
        <w:t>trừ trường hợp Luật Quản lý thuế có quy định khác;</w:t>
      </w:r>
    </w:p>
    <w:p w14:paraId="06DFA4CC" w14:textId="77777777" w:rsidR="008119A9" w:rsidRPr="004C2355" w:rsidRDefault="008119A9" w:rsidP="00954281">
      <w:pPr>
        <w:numPr>
          <w:ilvl w:val="0"/>
          <w:numId w:val="32"/>
        </w:numPr>
        <w:tabs>
          <w:tab w:val="left" w:pos="720"/>
        </w:tabs>
        <w:spacing w:before="120" w:after="120"/>
        <w:ind w:left="720" w:right="30"/>
        <w:jc w:val="both"/>
        <w:rPr>
          <w:sz w:val="25"/>
          <w:szCs w:val="25"/>
        </w:rPr>
      </w:pPr>
      <w:r w:rsidRPr="004C2355">
        <w:rPr>
          <w:sz w:val="25"/>
          <w:szCs w:val="25"/>
        </w:rPr>
        <w:t>Các trường hợp khác theo quy định của pháp luật.</w:t>
      </w:r>
    </w:p>
    <w:p w14:paraId="4CC1D96F" w14:textId="77777777" w:rsidR="008119A9" w:rsidRPr="004C2355" w:rsidRDefault="008119A9" w:rsidP="00954281">
      <w:pPr>
        <w:numPr>
          <w:ilvl w:val="0"/>
          <w:numId w:val="28"/>
        </w:numPr>
        <w:tabs>
          <w:tab w:val="left" w:pos="360"/>
        </w:tabs>
        <w:spacing w:before="120" w:after="120"/>
        <w:ind w:left="360" w:right="30"/>
        <w:jc w:val="both"/>
        <w:rPr>
          <w:sz w:val="25"/>
          <w:szCs w:val="25"/>
        </w:rPr>
      </w:pPr>
      <w:r w:rsidRPr="004C2355">
        <w:rPr>
          <w:sz w:val="25"/>
          <w:szCs w:val="25"/>
        </w:rPr>
        <w:t>Việc giải thể Công ty trước thời hạn (kể cả thời hạn đã gia hạn) do Đại hội đồng cổ đông quyết định, Hội đồng quản trị thực hiện. Quyết định giải thể này phải được thông báo hoặc phải được chấp thuận bởi cơ quan có thẩm quyền (nếu bắt buộc) theo quy định.</w:t>
      </w:r>
    </w:p>
    <w:p w14:paraId="43BF616C" w14:textId="77777777" w:rsidR="008119A9" w:rsidRPr="004C2355" w:rsidRDefault="008119A9" w:rsidP="00954281">
      <w:pPr>
        <w:pStyle w:val="Heading2"/>
        <w:jc w:val="both"/>
      </w:pPr>
      <w:bookmarkStart w:id="75" w:name="_Toc227160724"/>
      <w:r w:rsidRPr="004C2355">
        <w:lastRenderedPageBreak/>
        <w:t>Gia hạn hoạt động</w:t>
      </w:r>
      <w:bookmarkEnd w:id="75"/>
    </w:p>
    <w:p w14:paraId="20094DDE" w14:textId="77777777" w:rsidR="008119A9" w:rsidRPr="004C2355" w:rsidRDefault="008119A9" w:rsidP="00B15725">
      <w:pPr>
        <w:numPr>
          <w:ilvl w:val="0"/>
          <w:numId w:val="39"/>
        </w:numPr>
        <w:tabs>
          <w:tab w:val="left" w:pos="360"/>
        </w:tabs>
        <w:spacing w:before="120" w:after="120"/>
        <w:ind w:left="360" w:right="30"/>
        <w:jc w:val="both"/>
        <w:rPr>
          <w:sz w:val="25"/>
          <w:szCs w:val="25"/>
        </w:rPr>
      </w:pPr>
      <w:r w:rsidRPr="004C2355">
        <w:rPr>
          <w:sz w:val="25"/>
          <w:szCs w:val="25"/>
        </w:rPr>
        <w:t>Hội đồng quản trị triệu tập họp Đại hội đồng cổ đông ít nhất bảy (07) tháng trước khi kết thúc thời hạn hoạt động để cổ đông có thể biểu quyết về việc gia hạn hoạt động của Công ty theo đề nghị của Hội đồng quản trị.</w:t>
      </w:r>
    </w:p>
    <w:p w14:paraId="1FFD0B20" w14:textId="77777777" w:rsidR="008119A9" w:rsidRPr="004C2355" w:rsidRDefault="008119A9" w:rsidP="00B15725">
      <w:pPr>
        <w:numPr>
          <w:ilvl w:val="0"/>
          <w:numId w:val="39"/>
        </w:numPr>
        <w:tabs>
          <w:tab w:val="left" w:pos="360"/>
        </w:tabs>
        <w:spacing w:before="120" w:after="120"/>
        <w:ind w:left="360" w:right="30"/>
        <w:jc w:val="both"/>
        <w:rPr>
          <w:sz w:val="25"/>
          <w:szCs w:val="25"/>
        </w:rPr>
      </w:pPr>
      <w:r w:rsidRPr="004C2355">
        <w:rPr>
          <w:sz w:val="25"/>
          <w:szCs w:val="25"/>
        </w:rPr>
        <w:t>Thời hạn hoạt động được gia hạn khi có từ 65% trở lên tổng số phiếu bầu của các cổ đông có quyền biểu quyết có mặt trực tiếp hoặc thông qua đại diện được ủy quyền có mặt tại cuộc họp Đại hội đồng cổ đông thông qua.</w:t>
      </w:r>
    </w:p>
    <w:p w14:paraId="49A09D6C" w14:textId="77777777" w:rsidR="008119A9" w:rsidRPr="004C2355" w:rsidRDefault="008119A9" w:rsidP="00954281">
      <w:pPr>
        <w:pStyle w:val="Heading2"/>
        <w:jc w:val="both"/>
      </w:pPr>
      <w:bookmarkStart w:id="76" w:name="_Toc227160725"/>
      <w:r w:rsidRPr="004C2355">
        <w:t>Thanh lý</w:t>
      </w:r>
      <w:bookmarkEnd w:id="76"/>
    </w:p>
    <w:p w14:paraId="31C4070F" w14:textId="77777777" w:rsidR="008119A9" w:rsidRPr="004C2355" w:rsidRDefault="008119A9" w:rsidP="00954281">
      <w:pPr>
        <w:numPr>
          <w:ilvl w:val="0"/>
          <w:numId w:val="36"/>
        </w:numPr>
        <w:tabs>
          <w:tab w:val="left" w:pos="360"/>
        </w:tabs>
        <w:spacing w:before="120" w:after="120"/>
        <w:ind w:left="360" w:right="30"/>
        <w:jc w:val="both"/>
        <w:rPr>
          <w:sz w:val="25"/>
          <w:szCs w:val="25"/>
        </w:rPr>
      </w:pPr>
      <w:r w:rsidRPr="004C2355">
        <w:rPr>
          <w:sz w:val="25"/>
          <w:szCs w:val="25"/>
        </w:rPr>
        <w:t>Tối thiểu sáu (06) tháng trước khi kết thúc thời hạn hoạt động của Công ty hoặc sau khi có quyết định giải thể Công ty, Hội đồng quản trị phải thành lập Ban thanh lý gồm ba (03) thành viên. Hai (02) thành viên do Đại hội đồng cổ đông chỉ định và một (01) thành viên do Hội đồng quản trị chỉ định từ một công ty kiểm toán độc lập. Ban thanh lý chuẩn bị các quy chế hoạt động của mình. Các thành viên của Ban thanh lý có thể được lựa chọn trong số nhân viên của Công ty hoặc chuyên gia độc lập. Tất cả các chi phí liên quan đến thanh lý được Công ty ưu tiên thanh toán trước các khoản nợ khác của Công ty.</w:t>
      </w:r>
    </w:p>
    <w:p w14:paraId="484FA796" w14:textId="77777777" w:rsidR="008119A9" w:rsidRPr="004C2355" w:rsidRDefault="008119A9" w:rsidP="00954281">
      <w:pPr>
        <w:numPr>
          <w:ilvl w:val="0"/>
          <w:numId w:val="36"/>
        </w:numPr>
        <w:tabs>
          <w:tab w:val="left" w:pos="360"/>
        </w:tabs>
        <w:spacing w:before="120" w:after="120"/>
        <w:ind w:left="360" w:right="30"/>
        <w:jc w:val="both"/>
        <w:rPr>
          <w:sz w:val="25"/>
          <w:szCs w:val="25"/>
        </w:rPr>
      </w:pPr>
      <w:r w:rsidRPr="004C2355">
        <w:rPr>
          <w:sz w:val="25"/>
          <w:szCs w:val="25"/>
        </w:rPr>
        <w:t>Ban thanh lý có trách nhiệm báo cáo cho Cơ quan đăng ký kinh doanh về ngày thành lập và ngày bắt đầu hoạt động. Kể từ thời điểm đó, Ban thanh lý thay mặt Công ty trong tất cả các công việc liên quan đến thanh lý Công ty trước Tòa án và các cơ quan hành chính.</w:t>
      </w:r>
    </w:p>
    <w:p w14:paraId="32DCF6DE" w14:textId="77777777" w:rsidR="008119A9" w:rsidRPr="004C2355" w:rsidRDefault="008119A9" w:rsidP="00954281">
      <w:pPr>
        <w:numPr>
          <w:ilvl w:val="0"/>
          <w:numId w:val="36"/>
        </w:numPr>
        <w:tabs>
          <w:tab w:val="left" w:pos="360"/>
        </w:tabs>
        <w:spacing w:before="120" w:after="120"/>
        <w:ind w:left="360" w:right="30"/>
        <w:jc w:val="both"/>
        <w:rPr>
          <w:sz w:val="25"/>
          <w:szCs w:val="25"/>
        </w:rPr>
      </w:pPr>
      <w:r w:rsidRPr="004C2355">
        <w:rPr>
          <w:sz w:val="25"/>
          <w:szCs w:val="25"/>
        </w:rPr>
        <w:t>Tiền thu được từ việc thanh lý được thanh toán theo thứ tự sau:</w:t>
      </w:r>
    </w:p>
    <w:p w14:paraId="61F7602A" w14:textId="77777777" w:rsidR="008119A9" w:rsidRPr="004C2355" w:rsidRDefault="008119A9" w:rsidP="00B15725">
      <w:pPr>
        <w:numPr>
          <w:ilvl w:val="0"/>
          <w:numId w:val="38"/>
        </w:numPr>
        <w:tabs>
          <w:tab w:val="left" w:pos="720"/>
        </w:tabs>
        <w:spacing w:before="120" w:after="120"/>
        <w:ind w:left="720" w:right="30"/>
        <w:jc w:val="both"/>
        <w:rPr>
          <w:sz w:val="25"/>
          <w:szCs w:val="25"/>
        </w:rPr>
      </w:pPr>
      <w:r w:rsidRPr="004C2355">
        <w:rPr>
          <w:sz w:val="25"/>
          <w:szCs w:val="25"/>
        </w:rPr>
        <w:t>Các chi phí thanh lý;</w:t>
      </w:r>
    </w:p>
    <w:p w14:paraId="6A3109F7" w14:textId="77777777" w:rsidR="008119A9" w:rsidRPr="004C2355" w:rsidRDefault="008119A9" w:rsidP="00B15725">
      <w:pPr>
        <w:numPr>
          <w:ilvl w:val="0"/>
          <w:numId w:val="38"/>
        </w:numPr>
        <w:tabs>
          <w:tab w:val="left" w:pos="720"/>
        </w:tabs>
        <w:spacing w:before="120" w:after="120"/>
        <w:ind w:left="720" w:right="30"/>
        <w:jc w:val="both"/>
        <w:rPr>
          <w:sz w:val="25"/>
          <w:szCs w:val="25"/>
        </w:rPr>
      </w:pPr>
      <w:r w:rsidRPr="004C2355">
        <w:rPr>
          <w:sz w:val="25"/>
          <w:szCs w:val="25"/>
        </w:rPr>
        <w:t>Các khoản nợ lương, trợ cấp thôi việc, bảo hiểm xã hội và các quyền lợi khác của người lao động theo thỏa ước lao động tập thể và hợp đồng lao động đã ký kết;</w:t>
      </w:r>
    </w:p>
    <w:p w14:paraId="76583958" w14:textId="77777777" w:rsidR="008119A9" w:rsidRPr="004C2355" w:rsidRDefault="008119A9" w:rsidP="00B15725">
      <w:pPr>
        <w:numPr>
          <w:ilvl w:val="0"/>
          <w:numId w:val="38"/>
        </w:numPr>
        <w:tabs>
          <w:tab w:val="left" w:pos="720"/>
        </w:tabs>
        <w:spacing w:before="120" w:after="120"/>
        <w:ind w:left="720" w:right="30"/>
        <w:jc w:val="both"/>
        <w:rPr>
          <w:sz w:val="25"/>
          <w:szCs w:val="25"/>
        </w:rPr>
      </w:pPr>
      <w:r w:rsidRPr="004C2355">
        <w:rPr>
          <w:sz w:val="25"/>
          <w:szCs w:val="25"/>
        </w:rPr>
        <w:t>Nợ thuế;</w:t>
      </w:r>
    </w:p>
    <w:p w14:paraId="319CE566" w14:textId="77777777" w:rsidR="008119A9" w:rsidRPr="004C2355" w:rsidRDefault="008119A9" w:rsidP="00B15725">
      <w:pPr>
        <w:numPr>
          <w:ilvl w:val="0"/>
          <w:numId w:val="38"/>
        </w:numPr>
        <w:tabs>
          <w:tab w:val="left" w:pos="720"/>
        </w:tabs>
        <w:spacing w:before="120" w:after="120"/>
        <w:ind w:left="720" w:right="30"/>
        <w:jc w:val="both"/>
        <w:rPr>
          <w:sz w:val="25"/>
          <w:szCs w:val="25"/>
        </w:rPr>
      </w:pPr>
      <w:r w:rsidRPr="004C2355">
        <w:rPr>
          <w:sz w:val="25"/>
          <w:szCs w:val="25"/>
        </w:rPr>
        <w:t>Các khoản nợ khác của Công ty;</w:t>
      </w:r>
    </w:p>
    <w:p w14:paraId="6B193A6A" w14:textId="77777777" w:rsidR="008119A9" w:rsidRPr="004C2355" w:rsidRDefault="008119A9" w:rsidP="00B15725">
      <w:pPr>
        <w:numPr>
          <w:ilvl w:val="0"/>
          <w:numId w:val="38"/>
        </w:numPr>
        <w:tabs>
          <w:tab w:val="left" w:pos="720"/>
        </w:tabs>
        <w:spacing w:before="120" w:after="120"/>
        <w:ind w:left="720" w:right="30"/>
        <w:jc w:val="both"/>
        <w:rPr>
          <w:sz w:val="25"/>
          <w:szCs w:val="25"/>
        </w:rPr>
      </w:pPr>
      <w:r w:rsidRPr="004C2355">
        <w:rPr>
          <w:sz w:val="25"/>
          <w:szCs w:val="25"/>
        </w:rPr>
        <w:t>Phần còn lại sau khi đã thanh toán tất cả các khoản nợ từ mục (a) đến (d) trên đây được chia cho các cổ đông. Các cổ phần ưu đãi được ưu tiên thanh toán trước.</w:t>
      </w:r>
    </w:p>
    <w:p w14:paraId="41E2F5D6" w14:textId="77777777" w:rsidR="008119A9" w:rsidRPr="004C2355" w:rsidRDefault="008119A9" w:rsidP="00954281">
      <w:pPr>
        <w:pStyle w:val="Heading1"/>
        <w:tabs>
          <w:tab w:val="clear" w:pos="6300"/>
        </w:tabs>
        <w:ind w:left="1980" w:hanging="1980"/>
      </w:pPr>
      <w:bookmarkStart w:id="77" w:name="_Toc227160726"/>
      <w:r w:rsidRPr="004C2355">
        <w:t>GIẢI QUYẾT TRANH CHẤP NỘI BỘ</w:t>
      </w:r>
      <w:bookmarkEnd w:id="77"/>
    </w:p>
    <w:p w14:paraId="3AFDDA00" w14:textId="77777777" w:rsidR="008119A9" w:rsidRPr="004C2355" w:rsidRDefault="008119A9" w:rsidP="00954281">
      <w:pPr>
        <w:pStyle w:val="Heading2"/>
        <w:jc w:val="both"/>
      </w:pPr>
      <w:bookmarkStart w:id="78" w:name="_Toc227160727"/>
      <w:r w:rsidRPr="004C2355">
        <w:t>Giải quyết tranh chấp nội bộ</w:t>
      </w:r>
      <w:bookmarkEnd w:id="78"/>
    </w:p>
    <w:p w14:paraId="37A101E0" w14:textId="77777777" w:rsidR="008119A9" w:rsidRPr="004C2355" w:rsidRDefault="008119A9" w:rsidP="00954281">
      <w:pPr>
        <w:numPr>
          <w:ilvl w:val="0"/>
          <w:numId w:val="35"/>
        </w:numPr>
        <w:tabs>
          <w:tab w:val="left" w:pos="360"/>
        </w:tabs>
        <w:spacing w:before="120" w:after="120"/>
        <w:ind w:left="360" w:right="30"/>
        <w:jc w:val="both"/>
        <w:rPr>
          <w:sz w:val="25"/>
          <w:szCs w:val="25"/>
        </w:rPr>
      </w:pPr>
      <w:r w:rsidRPr="004C2355">
        <w:rPr>
          <w:sz w:val="25"/>
          <w:szCs w:val="25"/>
        </w:rPr>
        <w:t>Trường hợp phát sinh tranh chấp, khiếu nại liên quan tới hoạt động của Công ty, quyền và nghĩa vụ của các cổ đông theo quy định tại Luật doanh nghiệp, các quy định pháp luật khác, Điều lệ công ty, các quy định giữa:</w:t>
      </w:r>
    </w:p>
    <w:p w14:paraId="36D1B9FB" w14:textId="77777777" w:rsidR="008119A9" w:rsidRPr="004C2355" w:rsidRDefault="008119A9" w:rsidP="00B15725">
      <w:pPr>
        <w:numPr>
          <w:ilvl w:val="0"/>
          <w:numId w:val="37"/>
        </w:numPr>
        <w:tabs>
          <w:tab w:val="left" w:pos="720"/>
        </w:tabs>
        <w:spacing w:before="120" w:after="120"/>
        <w:ind w:left="720" w:right="30"/>
        <w:jc w:val="both"/>
        <w:rPr>
          <w:sz w:val="25"/>
          <w:szCs w:val="25"/>
        </w:rPr>
      </w:pPr>
      <w:r w:rsidRPr="004C2355">
        <w:rPr>
          <w:sz w:val="25"/>
          <w:szCs w:val="25"/>
        </w:rPr>
        <w:t>Cổ đông với Công ty;</w:t>
      </w:r>
    </w:p>
    <w:p w14:paraId="26D8903A" w14:textId="77777777" w:rsidR="008119A9" w:rsidRPr="004C2355" w:rsidRDefault="008119A9" w:rsidP="00B15725">
      <w:pPr>
        <w:numPr>
          <w:ilvl w:val="0"/>
          <w:numId w:val="37"/>
        </w:numPr>
        <w:tabs>
          <w:tab w:val="left" w:pos="720"/>
        </w:tabs>
        <w:spacing w:before="120" w:after="120"/>
        <w:ind w:left="720" w:right="30"/>
        <w:jc w:val="both"/>
        <w:rPr>
          <w:sz w:val="25"/>
          <w:szCs w:val="25"/>
        </w:rPr>
      </w:pPr>
      <w:r w:rsidRPr="004C2355">
        <w:rPr>
          <w:sz w:val="25"/>
          <w:szCs w:val="25"/>
        </w:rPr>
        <w:t>Cổ đông với Hội đồng quản trị, Ban kiểm soát, Tổng giám đốc hay người điều hành khác;</w:t>
      </w:r>
    </w:p>
    <w:p w14:paraId="5D21C3D4" w14:textId="77777777" w:rsidR="008119A9" w:rsidRPr="004C2355" w:rsidRDefault="008119A9" w:rsidP="00954281">
      <w:pPr>
        <w:spacing w:before="120" w:after="120"/>
        <w:ind w:left="360" w:right="30"/>
        <w:jc w:val="both"/>
        <w:rPr>
          <w:sz w:val="25"/>
          <w:szCs w:val="25"/>
        </w:rPr>
      </w:pPr>
      <w:r w:rsidRPr="004C2355">
        <w:rPr>
          <w:sz w:val="25"/>
          <w:szCs w:val="25"/>
        </w:rPr>
        <w:t>Các bên liên quan cố gắng giải quyết tranh chấp đó thông qua thương lượng và hoà giải. Trừ trường hợp tranh chấp liên quan tới Hội đồng quản trị hoặc Chủ tịch Hội đồng quản trị, Chủ tịch Hội đồng quản trị chủ trì việc giải quyết tranh chấp và yêu cầu từng bên trình bày các thông tin liên quan đến tranh chấp trong vòng 10 ngày làm việc kể từ ngày tranh chấp phát sinh. Trường hợp tranh chấp liên quan tới Hội đồng quản trị hay Chủ tịch Hội đồng quản trị, bất cứ bên nào cũng có thể yêu cầu Đại hội đồng cổ đông chỉ định một chuyên gia độc lập làm trung gian hòa giải cho quá trình giải quyết tranh chấp.</w:t>
      </w:r>
    </w:p>
    <w:p w14:paraId="73629625" w14:textId="77777777" w:rsidR="008119A9" w:rsidRPr="004C2355" w:rsidRDefault="008119A9" w:rsidP="00954281">
      <w:pPr>
        <w:numPr>
          <w:ilvl w:val="0"/>
          <w:numId w:val="35"/>
        </w:numPr>
        <w:tabs>
          <w:tab w:val="left" w:pos="360"/>
        </w:tabs>
        <w:spacing w:before="120" w:after="120"/>
        <w:ind w:left="360" w:right="30"/>
        <w:jc w:val="both"/>
        <w:rPr>
          <w:sz w:val="25"/>
          <w:szCs w:val="25"/>
        </w:rPr>
      </w:pPr>
      <w:r w:rsidRPr="004C2355">
        <w:rPr>
          <w:sz w:val="25"/>
          <w:szCs w:val="25"/>
        </w:rPr>
        <w:lastRenderedPageBreak/>
        <w:t>Trường hợp không đạt được quyết định hoà giải trong vòng sáu (06) tuần từ khi bắt đầu quá trình hoà giải hoặc nếu quyết định của trung gian hoà giải không được các bên chấp nhận, một bên có thể đưa tranh chấp đó ra Trọng tài kinh tế hoặc Tòa án kinh tế.</w:t>
      </w:r>
    </w:p>
    <w:p w14:paraId="28270C7E" w14:textId="77777777" w:rsidR="008119A9" w:rsidRPr="004C2355" w:rsidRDefault="008119A9" w:rsidP="00954281">
      <w:pPr>
        <w:numPr>
          <w:ilvl w:val="0"/>
          <w:numId w:val="35"/>
        </w:numPr>
        <w:tabs>
          <w:tab w:val="left" w:pos="360"/>
        </w:tabs>
        <w:spacing w:before="120" w:after="120"/>
        <w:ind w:left="360" w:right="30"/>
        <w:jc w:val="both"/>
        <w:rPr>
          <w:sz w:val="25"/>
          <w:szCs w:val="25"/>
        </w:rPr>
      </w:pPr>
      <w:r w:rsidRPr="004C2355">
        <w:rPr>
          <w:sz w:val="25"/>
          <w:szCs w:val="25"/>
        </w:rPr>
        <w:t>Các bên tự chịu chi phí có liên quan tới thủ tục thương lượng và hoà giải. Việc thanh toán các chi phí của Tòa án được thực hiện theo phán quyết của Tòa án.</w:t>
      </w:r>
    </w:p>
    <w:p w14:paraId="7D170BC5" w14:textId="77777777" w:rsidR="008119A9" w:rsidRPr="004C2355" w:rsidRDefault="008119A9" w:rsidP="00954281">
      <w:pPr>
        <w:pStyle w:val="Heading1"/>
        <w:tabs>
          <w:tab w:val="clear" w:pos="6300"/>
        </w:tabs>
        <w:ind w:left="1980" w:hanging="1980"/>
      </w:pPr>
      <w:bookmarkStart w:id="79" w:name="_Toc227160728"/>
      <w:r w:rsidRPr="004C2355">
        <w:t>BỔ SUNG VÀ SỬA ĐỔI ĐIỀU LỆ</w:t>
      </w:r>
      <w:bookmarkEnd w:id="79"/>
    </w:p>
    <w:p w14:paraId="782B8823" w14:textId="77777777" w:rsidR="008119A9" w:rsidRPr="004C2355" w:rsidRDefault="008119A9" w:rsidP="00954281">
      <w:pPr>
        <w:pStyle w:val="Heading2"/>
        <w:jc w:val="both"/>
      </w:pPr>
      <w:bookmarkStart w:id="80" w:name="_Toc227160729"/>
      <w:r w:rsidRPr="004C2355">
        <w:t>Điều lệ công ty</w:t>
      </w:r>
      <w:bookmarkEnd w:id="80"/>
    </w:p>
    <w:p w14:paraId="3912A56B" w14:textId="77777777" w:rsidR="008119A9" w:rsidRPr="004C2355" w:rsidRDefault="008119A9" w:rsidP="00954281">
      <w:pPr>
        <w:numPr>
          <w:ilvl w:val="0"/>
          <w:numId w:val="34"/>
        </w:numPr>
        <w:tabs>
          <w:tab w:val="left" w:pos="360"/>
        </w:tabs>
        <w:spacing w:before="120" w:after="120"/>
        <w:ind w:left="360" w:right="30"/>
        <w:jc w:val="both"/>
        <w:rPr>
          <w:sz w:val="25"/>
          <w:szCs w:val="25"/>
        </w:rPr>
      </w:pPr>
      <w:r w:rsidRPr="004C2355">
        <w:rPr>
          <w:sz w:val="25"/>
          <w:szCs w:val="25"/>
        </w:rPr>
        <w:t>Việc sửa đổi, bổ sung Điều lệ này phải được Đại hội đồng cổ đông xem xét, quyết định.</w:t>
      </w:r>
    </w:p>
    <w:p w14:paraId="1B60D9B5" w14:textId="77777777" w:rsidR="008119A9" w:rsidRPr="004C2355" w:rsidRDefault="008119A9" w:rsidP="00954281">
      <w:pPr>
        <w:numPr>
          <w:ilvl w:val="0"/>
          <w:numId w:val="34"/>
        </w:numPr>
        <w:tabs>
          <w:tab w:val="left" w:pos="360"/>
        </w:tabs>
        <w:spacing w:before="120" w:after="120"/>
        <w:ind w:left="360" w:right="30"/>
        <w:jc w:val="both"/>
        <w:rPr>
          <w:sz w:val="25"/>
          <w:szCs w:val="25"/>
        </w:rPr>
      </w:pPr>
      <w:r w:rsidRPr="004C2355">
        <w:rPr>
          <w:sz w:val="25"/>
          <w:szCs w:val="25"/>
        </w:rPr>
        <w:t>Trong trường hợp có những quy định của pháp luật có liên quan đến hoạt động của Công ty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của Công ty.</w:t>
      </w:r>
    </w:p>
    <w:p w14:paraId="6D8CB471" w14:textId="77777777" w:rsidR="008119A9" w:rsidRPr="004C2355" w:rsidRDefault="008119A9" w:rsidP="00954281">
      <w:pPr>
        <w:pStyle w:val="Heading1"/>
        <w:tabs>
          <w:tab w:val="clear" w:pos="6300"/>
        </w:tabs>
        <w:ind w:left="1980" w:hanging="1980"/>
      </w:pPr>
      <w:bookmarkStart w:id="81" w:name="_Toc227160730"/>
      <w:r w:rsidRPr="004C2355">
        <w:t>NGÀY HIỆU LỰC</w:t>
      </w:r>
      <w:bookmarkEnd w:id="81"/>
    </w:p>
    <w:p w14:paraId="49F33C06" w14:textId="77777777" w:rsidR="008119A9" w:rsidRPr="004C2355" w:rsidRDefault="008119A9" w:rsidP="00954281">
      <w:pPr>
        <w:pStyle w:val="Heading2"/>
        <w:jc w:val="both"/>
      </w:pPr>
      <w:bookmarkStart w:id="82" w:name="_Toc227160731"/>
      <w:r w:rsidRPr="004C2355">
        <w:t>Ngày hiệu lực</w:t>
      </w:r>
      <w:bookmarkEnd w:id="82"/>
    </w:p>
    <w:p w14:paraId="13529E74" w14:textId="77777777" w:rsidR="008119A9" w:rsidRPr="004C2355" w:rsidRDefault="008119A9" w:rsidP="00954281">
      <w:pPr>
        <w:numPr>
          <w:ilvl w:val="0"/>
          <w:numId w:val="33"/>
        </w:numPr>
        <w:tabs>
          <w:tab w:val="left" w:pos="360"/>
        </w:tabs>
        <w:spacing w:before="120" w:after="120"/>
        <w:ind w:left="360" w:right="30"/>
        <w:jc w:val="both"/>
        <w:rPr>
          <w:sz w:val="25"/>
          <w:szCs w:val="25"/>
        </w:rPr>
      </w:pPr>
      <w:r w:rsidRPr="004C2355">
        <w:rPr>
          <w:sz w:val="25"/>
          <w:szCs w:val="25"/>
        </w:rPr>
        <w:t xml:space="preserve">Bản điều lệ này gồm 21 chương 59 điều được Đại hội đồng cổ đông Công ty </w:t>
      </w:r>
      <w:r w:rsidRPr="004C2355">
        <w:rPr>
          <w:sz w:val="25"/>
          <w:szCs w:val="25"/>
          <w:lang w:val="en-US"/>
        </w:rPr>
        <w:t>Cổ Phần Regal Group</w:t>
      </w:r>
      <w:r w:rsidRPr="004C2355">
        <w:rPr>
          <w:sz w:val="25"/>
          <w:szCs w:val="25"/>
        </w:rPr>
        <w:t xml:space="preserve"> nhất trí thông qua ngày …. tháng …. năm 20… và cùng chấp thuận hiệu lực toàn văn của Điều lệ này.</w:t>
      </w:r>
    </w:p>
    <w:p w14:paraId="63958DAC" w14:textId="77777777" w:rsidR="008119A9" w:rsidRPr="004C2355" w:rsidRDefault="002C6AD9" w:rsidP="002C6AD9">
      <w:pPr>
        <w:numPr>
          <w:ilvl w:val="0"/>
          <w:numId w:val="33"/>
        </w:numPr>
        <w:tabs>
          <w:tab w:val="left" w:pos="360"/>
        </w:tabs>
        <w:spacing w:before="120" w:after="120"/>
        <w:ind w:left="360" w:right="30"/>
        <w:jc w:val="both"/>
        <w:rPr>
          <w:sz w:val="25"/>
          <w:szCs w:val="25"/>
        </w:rPr>
      </w:pPr>
      <w:r w:rsidRPr="004C2355">
        <w:rPr>
          <w:sz w:val="25"/>
          <w:szCs w:val="25"/>
        </w:rPr>
        <w:t>Điều lệ được lập thành 05 bản, có giá trị như nhau và được lưu giữ tại trụ sở chính của Công ty.</w:t>
      </w:r>
    </w:p>
    <w:p w14:paraId="7B68EEE6" w14:textId="77777777" w:rsidR="008119A9" w:rsidRPr="004C2355" w:rsidRDefault="008119A9" w:rsidP="00954281">
      <w:pPr>
        <w:numPr>
          <w:ilvl w:val="0"/>
          <w:numId w:val="33"/>
        </w:numPr>
        <w:tabs>
          <w:tab w:val="left" w:pos="360"/>
        </w:tabs>
        <w:spacing w:before="120" w:after="120"/>
        <w:ind w:left="360" w:right="30"/>
        <w:jc w:val="both"/>
        <w:rPr>
          <w:sz w:val="25"/>
          <w:szCs w:val="25"/>
        </w:rPr>
      </w:pPr>
      <w:r w:rsidRPr="004C2355">
        <w:rPr>
          <w:sz w:val="25"/>
          <w:szCs w:val="25"/>
        </w:rPr>
        <w:t>Điều lệ này là duy nhất và chính thức của Công ty.</w:t>
      </w:r>
    </w:p>
    <w:p w14:paraId="03A1F195" w14:textId="2D3205CD" w:rsidR="008119A9" w:rsidRPr="004C2355" w:rsidRDefault="008119A9" w:rsidP="00954281">
      <w:pPr>
        <w:numPr>
          <w:ilvl w:val="0"/>
          <w:numId w:val="33"/>
        </w:numPr>
        <w:tabs>
          <w:tab w:val="left" w:pos="360"/>
        </w:tabs>
        <w:spacing w:before="120" w:after="120"/>
        <w:ind w:left="360" w:right="30"/>
        <w:jc w:val="both"/>
        <w:rPr>
          <w:sz w:val="25"/>
          <w:szCs w:val="25"/>
        </w:rPr>
      </w:pPr>
      <w:r w:rsidRPr="004C2355">
        <w:rPr>
          <w:sz w:val="25"/>
          <w:szCs w:val="25"/>
        </w:rPr>
        <w:t>Các bản sao hoặc trích lục Điều lệ Công ty có giá trị khi có chữ ký của Chủ tịch Hội đồng quản trị hoặc tối thiểu một phần hai (1/2) tổng số thành viên Hội đồng quản trị</w:t>
      </w:r>
      <w:r w:rsidR="0072304C" w:rsidRPr="004C2355">
        <w:rPr>
          <w:sz w:val="25"/>
          <w:szCs w:val="25"/>
          <w:lang w:val="en-US"/>
        </w:rPr>
        <w:t xml:space="preserve"> hoặc Tổng giám đốc</w:t>
      </w:r>
      <w:r w:rsidRPr="004C2355">
        <w:rPr>
          <w:sz w:val="25"/>
          <w:szCs w:val="25"/>
        </w:rPr>
        <w:t>.</w:t>
      </w:r>
    </w:p>
    <w:p w14:paraId="76BD96B3" w14:textId="77777777" w:rsidR="008119A9" w:rsidRPr="004C2355" w:rsidRDefault="008119A9" w:rsidP="00954281">
      <w:pPr>
        <w:pStyle w:val="Heading1"/>
        <w:numPr>
          <w:ilvl w:val="0"/>
          <w:numId w:val="0"/>
        </w:numPr>
        <w:ind w:left="8028" w:hanging="1728"/>
        <w:jc w:val="both"/>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E53725" w:rsidRPr="004C2355" w14:paraId="56E96081" w14:textId="77777777" w:rsidTr="00171517">
        <w:trPr>
          <w:trHeight w:val="80"/>
        </w:trPr>
        <w:tc>
          <w:tcPr>
            <w:tcW w:w="4068" w:type="dxa"/>
            <w:tcBorders>
              <w:top w:val="nil"/>
              <w:left w:val="nil"/>
              <w:bottom w:val="nil"/>
              <w:right w:val="nil"/>
              <w:tl2br w:val="nil"/>
              <w:tr2bl w:val="nil"/>
            </w:tcBorders>
            <w:tcMar>
              <w:top w:w="0" w:type="dxa"/>
              <w:left w:w="108" w:type="dxa"/>
              <w:bottom w:w="0" w:type="dxa"/>
              <w:right w:w="108" w:type="dxa"/>
            </w:tcMar>
          </w:tcPr>
          <w:p w14:paraId="624B4C5C" w14:textId="77777777" w:rsidR="008119A9" w:rsidRPr="004C2355" w:rsidRDefault="008119A9" w:rsidP="00343253">
            <w:pPr>
              <w:spacing w:before="120"/>
              <w:jc w:val="both"/>
              <w:rPr>
                <w:sz w:val="25"/>
                <w:szCs w:val="25"/>
              </w:rPr>
            </w:pPr>
          </w:p>
        </w:tc>
        <w:tc>
          <w:tcPr>
            <w:tcW w:w="4788" w:type="dxa"/>
            <w:tcBorders>
              <w:top w:val="nil"/>
              <w:left w:val="nil"/>
              <w:bottom w:val="nil"/>
              <w:right w:val="nil"/>
              <w:tl2br w:val="nil"/>
              <w:tr2bl w:val="nil"/>
            </w:tcBorders>
            <w:tcMar>
              <w:top w:w="0" w:type="dxa"/>
              <w:left w:w="108" w:type="dxa"/>
              <w:bottom w:w="0" w:type="dxa"/>
              <w:right w:w="108" w:type="dxa"/>
            </w:tcMar>
          </w:tcPr>
          <w:p w14:paraId="7DBD3EA8" w14:textId="77777777" w:rsidR="008119A9" w:rsidRPr="004C2355" w:rsidRDefault="008119A9" w:rsidP="00343253">
            <w:pPr>
              <w:spacing w:before="120"/>
              <w:jc w:val="both"/>
              <w:rPr>
                <w:sz w:val="25"/>
                <w:szCs w:val="25"/>
              </w:rPr>
            </w:pPr>
            <w:r w:rsidRPr="004C2355">
              <w:rPr>
                <w:b/>
                <w:bCs/>
                <w:sz w:val="25"/>
                <w:szCs w:val="25"/>
              </w:rPr>
              <w:t>NGƯỜI ĐẠI DIỆN THEO PHÁP LUẬT</w:t>
            </w:r>
            <w:r w:rsidRPr="004C2355">
              <w:rPr>
                <w:sz w:val="25"/>
                <w:szCs w:val="25"/>
              </w:rPr>
              <w:br/>
            </w:r>
          </w:p>
          <w:p w14:paraId="6019C00B" w14:textId="77777777" w:rsidR="008119A9" w:rsidRPr="004C2355" w:rsidRDefault="008119A9" w:rsidP="00343253">
            <w:pPr>
              <w:spacing w:before="120"/>
              <w:jc w:val="both"/>
              <w:rPr>
                <w:b/>
                <w:sz w:val="25"/>
                <w:szCs w:val="25"/>
              </w:rPr>
            </w:pPr>
          </w:p>
        </w:tc>
      </w:tr>
    </w:tbl>
    <w:p w14:paraId="09615773" w14:textId="77777777" w:rsidR="008119A9" w:rsidRPr="004C2355" w:rsidRDefault="008119A9" w:rsidP="00343253">
      <w:pPr>
        <w:spacing w:before="120"/>
        <w:ind w:right="30"/>
        <w:jc w:val="both"/>
        <w:rPr>
          <w:sz w:val="25"/>
          <w:szCs w:val="25"/>
        </w:rPr>
        <w:sectPr w:rsidR="008119A9" w:rsidRPr="004C2355" w:rsidSect="00EF20B4">
          <w:headerReference w:type="default" r:id="rId16"/>
          <w:footerReference w:type="default" r:id="rId17"/>
          <w:pgSz w:w="11906" w:h="16838" w:code="9"/>
          <w:pgMar w:top="864" w:right="864" w:bottom="864" w:left="1440" w:header="720" w:footer="259" w:gutter="0"/>
          <w:pgNumType w:start="2"/>
          <w:cols w:space="720"/>
          <w:docGrid w:linePitch="326"/>
        </w:sectPr>
      </w:pPr>
    </w:p>
    <w:p w14:paraId="76648D79" w14:textId="77777777" w:rsidR="008119A9" w:rsidRPr="004C2355" w:rsidRDefault="008119A9" w:rsidP="00343253">
      <w:pPr>
        <w:spacing w:before="120"/>
        <w:ind w:right="30"/>
        <w:jc w:val="both"/>
        <w:rPr>
          <w:sz w:val="25"/>
          <w:szCs w:val="25"/>
        </w:rPr>
      </w:pPr>
    </w:p>
    <w:sectPr w:rsidR="008119A9" w:rsidRPr="004C2355" w:rsidSect="008119A9">
      <w:headerReference w:type="default" r:id="rId18"/>
      <w:footerReference w:type="default" r:id="rId19"/>
      <w:type w:val="continuous"/>
      <w:pgSz w:w="11906" w:h="16838" w:code="9"/>
      <w:pgMar w:top="864" w:right="864" w:bottom="864" w:left="1440" w:header="720" w:footer="259" w:gutter="0"/>
      <w:pgNumType w:start="2"/>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Tai chinh 3 (RG/TC)" w:date="2026-03-07T10:12:00Z" w:initials="TM">
    <w:p w14:paraId="6C9292D4" w14:textId="4E4CD9D0" w:rsidR="00772649" w:rsidRPr="00772649" w:rsidRDefault="00772649">
      <w:pPr>
        <w:pStyle w:val="CommentText"/>
        <w:rPr>
          <w:lang w:val="en-US"/>
        </w:rPr>
      </w:pPr>
      <w:r>
        <w:rPr>
          <w:rStyle w:val="CommentReference"/>
        </w:rPr>
        <w:annotationRef/>
      </w:r>
      <w:r>
        <w:rPr>
          <w:lang w:val="en-US"/>
        </w:rPr>
        <w:t>Điều 6 cũ trùng nội dung với điều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9292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407ACB" w16cex:dateUtc="2026-03-07T0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9292D4" w16cid:durableId="7D407A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06B9F" w14:textId="77777777" w:rsidR="00E93748" w:rsidRDefault="00E93748" w:rsidP="004F4E3E">
      <w:r>
        <w:separator/>
      </w:r>
    </w:p>
  </w:endnote>
  <w:endnote w:type="continuationSeparator" w:id="0">
    <w:p w14:paraId="2448B460" w14:textId="77777777" w:rsidR="00E93748" w:rsidRDefault="00E93748" w:rsidP="004F4E3E">
      <w:r>
        <w:continuationSeparator/>
      </w:r>
    </w:p>
  </w:endnote>
  <w:endnote w:type="continuationNotice" w:id="1">
    <w:p w14:paraId="72E6158F" w14:textId="77777777" w:rsidR="00E93748" w:rsidRDefault="00E93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CF85" w14:textId="77777777" w:rsidR="00CC0E02" w:rsidRPr="009B1A43" w:rsidRDefault="00CC0E02" w:rsidP="009B1A43">
    <w:pPr>
      <w:pStyle w:val="Footer"/>
      <w:jc w:val="center"/>
    </w:pPr>
    <w:r>
      <w:rPr>
        <w:bCs/>
      </w:rPr>
      <w:tab/>
    </w:r>
    <w:r>
      <w:rPr>
        <w:bCs/>
      </w:rPr>
      <w:tab/>
    </w:r>
    <w:r w:rsidRPr="009B1A43">
      <w:rPr>
        <w:bCs/>
      </w:rPr>
      <w:fldChar w:fldCharType="begin"/>
    </w:r>
    <w:r w:rsidRPr="009B1A43">
      <w:rPr>
        <w:bCs/>
      </w:rPr>
      <w:instrText xml:space="preserve"> PAGE  \* Arabic  \* MERGEFORMAT </w:instrText>
    </w:r>
    <w:r w:rsidRPr="009B1A43">
      <w:rPr>
        <w:bCs/>
      </w:rPr>
      <w:fldChar w:fldCharType="separate"/>
    </w:r>
    <w:r>
      <w:rPr>
        <w:bCs/>
      </w:rPr>
      <w:t>6</w:t>
    </w:r>
    <w:r w:rsidRPr="009B1A43">
      <w:rPr>
        <w:bCs/>
      </w:rPr>
      <w:fldChar w:fldCharType="end"/>
    </w:r>
    <w:r w:rsidRPr="009B1A43">
      <w:rPr>
        <w:bCs/>
      </w:rPr>
      <w:t>/</w:t>
    </w:r>
    <w:r w:rsidRPr="009B1A43">
      <w:rPr>
        <w:bCs/>
      </w:rPr>
      <w:fldChar w:fldCharType="begin"/>
    </w:r>
    <w:r w:rsidRPr="009B1A43">
      <w:rPr>
        <w:bCs/>
      </w:rPr>
      <w:instrText xml:space="preserve"> NUMPAGES  \* Arabic  \* MERGEFORMAT </w:instrText>
    </w:r>
    <w:r w:rsidRPr="009B1A43">
      <w:rPr>
        <w:bCs/>
      </w:rPr>
      <w:fldChar w:fldCharType="separate"/>
    </w:r>
    <w:r>
      <w:rPr>
        <w:bCs/>
      </w:rPr>
      <w:t>42</w:t>
    </w:r>
    <w:r w:rsidRPr="009B1A43">
      <w:rPr>
        <w:bCs/>
      </w:rPr>
      <w:fldChar w:fldCharType="end"/>
    </w:r>
  </w:p>
  <w:p w14:paraId="0E6D123D" w14:textId="77777777" w:rsidR="00CC0E02" w:rsidRPr="009150D9" w:rsidRDefault="00CC0E02" w:rsidP="00915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E26B" w14:textId="77777777" w:rsidR="00CC0E02" w:rsidRPr="009B1A43" w:rsidRDefault="00CC0E02" w:rsidP="009B1A43">
    <w:pPr>
      <w:pStyle w:val="Footer"/>
      <w:jc w:val="center"/>
    </w:pPr>
    <w:r>
      <w:rPr>
        <w:bCs/>
      </w:rPr>
      <w:tab/>
    </w:r>
    <w:r>
      <w:rPr>
        <w:bCs/>
      </w:rPr>
      <w:tab/>
    </w:r>
    <w:r w:rsidRPr="009B1A43">
      <w:rPr>
        <w:bCs/>
      </w:rPr>
      <w:fldChar w:fldCharType="begin"/>
    </w:r>
    <w:r w:rsidRPr="009B1A43">
      <w:rPr>
        <w:bCs/>
      </w:rPr>
      <w:instrText xml:space="preserve"> PAGE  \* Arabic  \* MERGEFORMAT </w:instrText>
    </w:r>
    <w:r w:rsidRPr="009B1A43">
      <w:rPr>
        <w:bCs/>
      </w:rPr>
      <w:fldChar w:fldCharType="separate"/>
    </w:r>
    <w:r>
      <w:rPr>
        <w:bCs/>
      </w:rPr>
      <w:t>2</w:t>
    </w:r>
    <w:r w:rsidRPr="009B1A43">
      <w:rPr>
        <w:bCs/>
      </w:rPr>
      <w:fldChar w:fldCharType="end"/>
    </w:r>
    <w:r w:rsidRPr="009B1A43">
      <w:rPr>
        <w:bCs/>
      </w:rPr>
      <w:t>/</w:t>
    </w:r>
    <w:r w:rsidRPr="009B1A43">
      <w:rPr>
        <w:bCs/>
      </w:rPr>
      <w:fldChar w:fldCharType="begin"/>
    </w:r>
    <w:r w:rsidRPr="009B1A43">
      <w:rPr>
        <w:bCs/>
      </w:rPr>
      <w:instrText xml:space="preserve"> NUMPAGES  \* Arabic  \* MERGEFORMAT </w:instrText>
    </w:r>
    <w:r w:rsidRPr="009B1A43">
      <w:rPr>
        <w:bCs/>
      </w:rPr>
      <w:fldChar w:fldCharType="separate"/>
    </w:r>
    <w:r>
      <w:rPr>
        <w:bCs/>
      </w:rPr>
      <w:t>1</w:t>
    </w:r>
    <w:r w:rsidRPr="009B1A43">
      <w:rPr>
        <w:bCs/>
      </w:rPr>
      <w:fldChar w:fldCharType="end"/>
    </w:r>
  </w:p>
  <w:p w14:paraId="3A37C8A3" w14:textId="77777777" w:rsidR="00CC0E02" w:rsidRPr="009150D9" w:rsidRDefault="00CC0E02" w:rsidP="00915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49E6" w14:textId="77777777" w:rsidR="00E93748" w:rsidRDefault="00E93748" w:rsidP="004F4E3E">
      <w:r>
        <w:separator/>
      </w:r>
    </w:p>
  </w:footnote>
  <w:footnote w:type="continuationSeparator" w:id="0">
    <w:p w14:paraId="3ACBAE2B" w14:textId="77777777" w:rsidR="00E93748" w:rsidRDefault="00E93748" w:rsidP="004F4E3E">
      <w:r>
        <w:continuationSeparator/>
      </w:r>
    </w:p>
  </w:footnote>
  <w:footnote w:type="continuationNotice" w:id="1">
    <w:p w14:paraId="2A1FF7FB" w14:textId="77777777" w:rsidR="00E93748" w:rsidRDefault="00E937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7780"/>
    </w:tblGrid>
    <w:tr w:rsidR="00CC0E02" w:rsidRPr="00DB1053" w14:paraId="7DFD677C" w14:textId="77777777" w:rsidTr="00E3713A">
      <w:trPr>
        <w:trHeight w:val="1131"/>
      </w:trPr>
      <w:tc>
        <w:tcPr>
          <w:tcW w:w="1055" w:type="pct"/>
          <w:vAlign w:val="center"/>
        </w:tcPr>
        <w:p w14:paraId="65AF0239" w14:textId="77777777" w:rsidR="00CC0E02" w:rsidRPr="005A0215" w:rsidRDefault="00E93748" w:rsidP="00F43B3F">
          <w:pPr>
            <w:pStyle w:val="Header"/>
            <w:ind w:right="-57"/>
            <w:rPr>
              <w:sz w:val="28"/>
              <w:szCs w:val="28"/>
            </w:rPr>
          </w:pPr>
          <w:r>
            <w:rPr>
              <w:sz w:val="28"/>
              <w:szCs w:val="28"/>
              <w:lang w:val="en-US"/>
            </w:rPr>
            <w:pict w14:anchorId="05F54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pt;margin-top:.85pt;width:88.5pt;height:55.05pt;z-index:251657728;mso-position-horizontal-relative:text;mso-position-vertical-relative:text;mso-width-relative:page;mso-height-relative:page">
                <v:imagedata r:id="rId1" o:title="LOGO REGAL 2" grayscale="t"/>
              </v:shape>
            </w:pict>
          </w:r>
        </w:p>
      </w:tc>
      <w:tc>
        <w:tcPr>
          <w:tcW w:w="3945" w:type="pct"/>
          <w:vAlign w:val="center"/>
        </w:tcPr>
        <w:p w14:paraId="25CB2955" w14:textId="77777777" w:rsidR="00CC0E02" w:rsidRPr="00DB1053" w:rsidRDefault="00CC0E02" w:rsidP="00173177">
          <w:pPr>
            <w:pStyle w:val="Header"/>
            <w:jc w:val="center"/>
            <w:rPr>
              <w:sz w:val="28"/>
              <w:szCs w:val="28"/>
              <w:lang w:val="fr-FR"/>
            </w:rPr>
          </w:pPr>
          <w:r>
            <w:rPr>
              <w:b/>
              <w:sz w:val="28"/>
              <w:szCs w:val="28"/>
              <w:lang w:val="fr-FR"/>
            </w:rPr>
            <w:t xml:space="preserve">ĐIỀU LỆ CÔNG TY </w:t>
          </w:r>
        </w:p>
      </w:tc>
    </w:tr>
  </w:tbl>
  <w:p w14:paraId="7D77F66E" w14:textId="77777777" w:rsidR="00CC0E02" w:rsidRDefault="00CC0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7746"/>
    </w:tblGrid>
    <w:tr w:rsidR="00CC0E02" w:rsidRPr="00DB1053" w14:paraId="47F3EB86" w14:textId="77777777" w:rsidTr="00F43B3F">
      <w:trPr>
        <w:trHeight w:val="980"/>
      </w:trPr>
      <w:tc>
        <w:tcPr>
          <w:tcW w:w="1055" w:type="pct"/>
          <w:vAlign w:val="center"/>
        </w:tcPr>
        <w:p w14:paraId="7629E048" w14:textId="77777777" w:rsidR="00CC0E02" w:rsidRPr="005A0215" w:rsidRDefault="00CC0E02" w:rsidP="00F43B3F">
          <w:pPr>
            <w:pStyle w:val="Header"/>
            <w:ind w:right="-57"/>
            <w:rPr>
              <w:sz w:val="28"/>
              <w:szCs w:val="28"/>
            </w:rPr>
          </w:pPr>
        </w:p>
      </w:tc>
      <w:tc>
        <w:tcPr>
          <w:tcW w:w="3945" w:type="pct"/>
          <w:vAlign w:val="center"/>
        </w:tcPr>
        <w:p w14:paraId="3F8E0F76" w14:textId="77777777" w:rsidR="00CC0E02" w:rsidRPr="00DB1053" w:rsidRDefault="00CC0E02" w:rsidP="00173177">
          <w:pPr>
            <w:pStyle w:val="Header"/>
            <w:jc w:val="center"/>
            <w:rPr>
              <w:sz w:val="28"/>
              <w:szCs w:val="28"/>
              <w:lang w:val="fr-FR"/>
            </w:rPr>
          </w:pPr>
          <w:r>
            <w:rPr>
              <w:b/>
              <w:sz w:val="28"/>
              <w:szCs w:val="28"/>
              <w:lang w:val="fr-FR"/>
            </w:rPr>
            <w:t xml:space="preserve">ĐIỀU LỆ CÔNG TY </w:t>
          </w:r>
        </w:p>
      </w:tc>
    </w:tr>
  </w:tbl>
  <w:p w14:paraId="739F3C5B" w14:textId="77777777" w:rsidR="00CC0E02" w:rsidRDefault="00CC0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A20D9"/>
    <w:multiLevelType w:val="hybridMultilevel"/>
    <w:tmpl w:val="A3D6F3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1">
    <w:nsid w:val="024B14D0"/>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1">
    <w:nsid w:val="0365632A"/>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4474980"/>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1">
    <w:nsid w:val="078528E0"/>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1">
    <w:nsid w:val="0C043354"/>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C834188"/>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0DB80E35"/>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0F695CC2"/>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A21FA"/>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1">
    <w:nsid w:val="139C7F56"/>
    <w:multiLevelType w:val="hybridMultilevel"/>
    <w:tmpl w:val="A3D6F3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1">
    <w:nsid w:val="14065C03"/>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1">
    <w:nsid w:val="17043928"/>
    <w:multiLevelType w:val="multilevel"/>
    <w:tmpl w:val="0E32F3F6"/>
    <w:lvl w:ilvl="0">
      <w:start w:val="1"/>
      <w:numFmt w:val="upperRoman"/>
      <w:pStyle w:val="Heading1"/>
      <w:lvlText w:val="CHƯƠNG %1."/>
      <w:lvlJc w:val="left"/>
      <w:pPr>
        <w:tabs>
          <w:tab w:val="num" w:pos="6300"/>
        </w:tabs>
        <w:ind w:left="8028" w:hanging="1728"/>
      </w:pPr>
      <w:rPr>
        <w:rFonts w:ascii="Times New Roman" w:hAnsi="Times New Roman" w:hint="default"/>
        <w:b/>
        <w:i w:val="0"/>
        <w:sz w:val="25"/>
        <w:szCs w:val="24"/>
      </w:rPr>
    </w:lvl>
    <w:lvl w:ilvl="1">
      <w:start w:val="1"/>
      <w:numFmt w:val="decimal"/>
      <w:lvlText w:val="Điều %2."/>
      <w:lvlJc w:val="left"/>
      <w:pPr>
        <w:tabs>
          <w:tab w:val="num" w:pos="369"/>
        </w:tabs>
        <w:ind w:left="369" w:hanging="369"/>
      </w:pPr>
      <w:rPr>
        <w:rFonts w:hint="default"/>
        <w:b/>
        <w:i w:val="0"/>
        <w:sz w:val="24"/>
        <w:szCs w:val="24"/>
      </w:rPr>
    </w:lvl>
    <w:lvl w:ilvl="2">
      <w:start w:val="1"/>
      <w:numFmt w:val="decimal"/>
      <w:pStyle w:val="Heading3"/>
      <w:lvlText w:val="Điều %3."/>
      <w:lvlJc w:val="left"/>
      <w:pPr>
        <w:tabs>
          <w:tab w:val="num" w:pos="369"/>
        </w:tabs>
        <w:ind w:left="720" w:hanging="720"/>
      </w:pPr>
      <w:rPr>
        <w:rFonts w:ascii="Times New Roman" w:hAnsi="Times New Roman" w:hint="default"/>
        <w:b/>
        <w:i w:val="0"/>
        <w:sz w:val="24"/>
      </w:rPr>
    </w:lvl>
    <w:lvl w:ilvl="3">
      <w:start w:val="1"/>
      <w:numFmt w:val="decimal"/>
      <w:pStyle w:val="Heading4"/>
      <w:lvlText w:val="%3.%4."/>
      <w:lvlJc w:val="left"/>
      <w:pPr>
        <w:tabs>
          <w:tab w:val="num" w:pos="369"/>
        </w:tabs>
        <w:ind w:left="0" w:firstLine="369"/>
      </w:pPr>
      <w:rPr>
        <w:rFonts w:hint="default"/>
      </w:rPr>
    </w:lvl>
    <w:lvl w:ilvl="4">
      <w:start w:val="1"/>
      <w:numFmt w:val="none"/>
      <w:pStyle w:val="Heading5"/>
      <w:suff w:val="nothing"/>
      <w:lvlText w:val=""/>
      <w:lvlJc w:val="left"/>
      <w:pPr>
        <w:ind w:left="1008" w:hanging="1008"/>
      </w:pPr>
      <w:rPr>
        <w:rFonts w:hint="default"/>
      </w:rPr>
    </w:lvl>
    <w:lvl w:ilvl="5">
      <w:start w:val="1"/>
      <w:numFmt w:val="none"/>
      <w:pStyle w:val="Heading6"/>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pStyle w:val="Heading9"/>
      <w:suff w:val="nothing"/>
      <w:lvlText w:val=""/>
      <w:lvlJc w:val="left"/>
      <w:pPr>
        <w:ind w:left="1584" w:hanging="1584"/>
      </w:pPr>
      <w:rPr>
        <w:rFonts w:hint="default"/>
      </w:rPr>
    </w:lvl>
  </w:abstractNum>
  <w:abstractNum w:abstractNumId="13" w15:restartNumberingAfterBreak="1">
    <w:nsid w:val="19E33FC3"/>
    <w:multiLevelType w:val="hybridMultilevel"/>
    <w:tmpl w:val="A3D6F3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1">
    <w:nsid w:val="1B2F0B94"/>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1D3833FC"/>
    <w:multiLevelType w:val="multilevel"/>
    <w:tmpl w:val="6742CD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1">
    <w:nsid w:val="1DEB0625"/>
    <w:multiLevelType w:val="multilevel"/>
    <w:tmpl w:val="A386B476"/>
    <w:lvl w:ilvl="0">
      <w:start w:val="1"/>
      <w:numFmt w:val="decimal"/>
      <w:lvlText w:val="%1."/>
      <w:lvlJc w:val="left"/>
      <w:pPr>
        <w:ind w:left="360" w:hanging="360"/>
      </w:pPr>
      <w:rPr>
        <w:rFonts w:hint="default"/>
        <w:i w:val="0"/>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1">
    <w:nsid w:val="1EB2443E"/>
    <w:multiLevelType w:val="hybridMultilevel"/>
    <w:tmpl w:val="A3D6F3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1">
    <w:nsid w:val="1ECA69D3"/>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1F385911"/>
    <w:multiLevelType w:val="hybridMultilevel"/>
    <w:tmpl w:val="A3D6F3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1">
    <w:nsid w:val="22D914EF"/>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4E05825"/>
    <w:multiLevelType w:val="hybridMultilevel"/>
    <w:tmpl w:val="AF280EAA"/>
    <w:lvl w:ilvl="0" w:tplc="D0087DB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257F25FF"/>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1">
    <w:nsid w:val="25F42885"/>
    <w:multiLevelType w:val="multilevel"/>
    <w:tmpl w:val="6742CD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1">
    <w:nsid w:val="25F8470D"/>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1">
    <w:nsid w:val="2619535D"/>
    <w:multiLevelType w:val="hybridMultilevel"/>
    <w:tmpl w:val="D13EDB8A"/>
    <w:lvl w:ilvl="0" w:tplc="D8802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268C7AEC"/>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1">
    <w:nsid w:val="2962446B"/>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1">
    <w:nsid w:val="2AE677B6"/>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1">
    <w:nsid w:val="2FDC3FE6"/>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1">
    <w:nsid w:val="32454619"/>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34B53DC5"/>
    <w:multiLevelType w:val="multilevel"/>
    <w:tmpl w:val="6742CD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1">
    <w:nsid w:val="372C620D"/>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1">
    <w:nsid w:val="37736814"/>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1">
    <w:nsid w:val="39970B55"/>
    <w:multiLevelType w:val="hybridMultilevel"/>
    <w:tmpl w:val="C2408D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1">
    <w:nsid w:val="39F76E52"/>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3D3902EB"/>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3D4B2A2D"/>
    <w:multiLevelType w:val="hybridMultilevel"/>
    <w:tmpl w:val="A3D6F3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1">
    <w:nsid w:val="3E42253A"/>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1">
    <w:nsid w:val="3F055337"/>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438509EC"/>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1">
    <w:nsid w:val="480B1D9F"/>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489E1F89"/>
    <w:multiLevelType w:val="hybridMultilevel"/>
    <w:tmpl w:val="A3D6F3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1">
    <w:nsid w:val="48D84250"/>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1">
    <w:nsid w:val="49005AC0"/>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1">
    <w:nsid w:val="4AE2767B"/>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1">
    <w:nsid w:val="4C343B84"/>
    <w:multiLevelType w:val="hybridMultilevel"/>
    <w:tmpl w:val="A3D6F3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1">
    <w:nsid w:val="4E363FCA"/>
    <w:multiLevelType w:val="multilevel"/>
    <w:tmpl w:val="6742CD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1">
    <w:nsid w:val="50C5600C"/>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1">
    <w:nsid w:val="50EB0129"/>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1">
    <w:nsid w:val="515564D9"/>
    <w:multiLevelType w:val="hybridMultilevel"/>
    <w:tmpl w:val="A3D6F3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1">
    <w:nsid w:val="51DB0D75"/>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1">
    <w:nsid w:val="520378EA"/>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1">
    <w:nsid w:val="535949A8"/>
    <w:multiLevelType w:val="hybridMultilevel"/>
    <w:tmpl w:val="A3D6F3B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1">
    <w:nsid w:val="568D20E5"/>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1">
    <w:nsid w:val="57FA5077"/>
    <w:multiLevelType w:val="hybridMultilevel"/>
    <w:tmpl w:val="A3D6F3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1">
    <w:nsid w:val="5A5A7DE0"/>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1">
    <w:nsid w:val="5C543971"/>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1">
    <w:nsid w:val="5C6C64C1"/>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1">
    <w:nsid w:val="5FA33FBF"/>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1">
    <w:nsid w:val="61734166"/>
    <w:multiLevelType w:val="multilevel"/>
    <w:tmpl w:val="B282A864"/>
    <w:lvl w:ilvl="0">
      <w:start w:val="1"/>
      <w:numFmt w:val="decimal"/>
      <w:pStyle w:val="Heading2"/>
      <w:lvlText w:val="Điều %1."/>
      <w:lvlJc w:val="left"/>
      <w:pPr>
        <w:ind w:left="936" w:hanging="936"/>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1">
    <w:nsid w:val="6386512C"/>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1">
    <w:nsid w:val="63C97263"/>
    <w:multiLevelType w:val="multilevel"/>
    <w:tmpl w:val="6742CD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1">
    <w:nsid w:val="64BC5DA5"/>
    <w:multiLevelType w:val="hybridMultilevel"/>
    <w:tmpl w:val="A3D6F3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1">
    <w:nsid w:val="64F131FC"/>
    <w:multiLevelType w:val="hybridMultilevel"/>
    <w:tmpl w:val="A3D6F3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1">
    <w:nsid w:val="66510EF5"/>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1">
    <w:nsid w:val="69AE00EC"/>
    <w:multiLevelType w:val="hybridMultilevel"/>
    <w:tmpl w:val="A3D6F3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1">
    <w:nsid w:val="6BA86DA3"/>
    <w:multiLevelType w:val="multilevel"/>
    <w:tmpl w:val="6742CD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1">
    <w:nsid w:val="6ED94CA8"/>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1">
    <w:nsid w:val="70EA026A"/>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1">
    <w:nsid w:val="732A6968"/>
    <w:multiLevelType w:val="multilevel"/>
    <w:tmpl w:val="0B74B576"/>
    <w:lvl w:ilvl="0">
      <w:start w:val="1"/>
      <w:numFmt w:val="decimal"/>
      <w:lvlText w:val="%1."/>
      <w:lvlJc w:val="left"/>
      <w:pPr>
        <w:ind w:left="360" w:hanging="360"/>
      </w:pPr>
      <w:rPr>
        <w:rFonts w:hint="default"/>
      </w:rPr>
    </w:lvl>
    <w:lvl w:ilvl="1">
      <w:start w:val="1"/>
      <w:numFmt w:val="lowerLetter"/>
      <w:lvlText w:val="%2."/>
      <w:lvlJc w:val="left"/>
      <w:pPr>
        <w:ind w:left="648" w:hanging="288"/>
      </w:pPr>
      <w:rPr>
        <w:rFonts w:hint="default"/>
      </w:rPr>
    </w:lvl>
    <w:lvl w:ilvl="2">
      <w:start w:val="1"/>
      <w:numFmt w:val="bullet"/>
      <w:lvlText w:val="-"/>
      <w:lvlJc w:val="left"/>
      <w:pPr>
        <w:ind w:left="936" w:hanging="288"/>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1">
    <w:nsid w:val="754B211D"/>
    <w:multiLevelType w:val="hybridMultilevel"/>
    <w:tmpl w:val="A3D6F3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1">
    <w:nsid w:val="77A372C6"/>
    <w:multiLevelType w:val="hybridMultilevel"/>
    <w:tmpl w:val="D1A2E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1">
    <w:nsid w:val="7BB929E9"/>
    <w:multiLevelType w:val="hybridMultilevel"/>
    <w:tmpl w:val="A3D6F3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1">
    <w:nsid w:val="7BF41AE8"/>
    <w:multiLevelType w:val="hybridMultilevel"/>
    <w:tmpl w:val="307E9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1">
    <w:nsid w:val="7FBB7A38"/>
    <w:multiLevelType w:val="hybridMultilevel"/>
    <w:tmpl w:val="F638467E"/>
    <w:lvl w:ilvl="0" w:tplc="04090019">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2165525">
    <w:abstractNumId w:val="29"/>
  </w:num>
  <w:num w:numId="2" w16cid:durableId="2055041314">
    <w:abstractNumId w:val="60"/>
  </w:num>
  <w:num w:numId="3" w16cid:durableId="1170557303">
    <w:abstractNumId w:val="17"/>
  </w:num>
  <w:num w:numId="4" w16cid:durableId="105545380">
    <w:abstractNumId w:val="37"/>
  </w:num>
  <w:num w:numId="5" w16cid:durableId="1230261434">
    <w:abstractNumId w:val="46"/>
  </w:num>
  <w:num w:numId="6" w16cid:durableId="698698880">
    <w:abstractNumId w:val="71"/>
  </w:num>
  <w:num w:numId="7" w16cid:durableId="1039163585">
    <w:abstractNumId w:val="19"/>
  </w:num>
  <w:num w:numId="8" w16cid:durableId="1859276065">
    <w:abstractNumId w:val="57"/>
  </w:num>
  <w:num w:numId="9" w16cid:durableId="738601168">
    <w:abstractNumId w:val="41"/>
  </w:num>
  <w:num w:numId="10" w16cid:durableId="1336804363">
    <w:abstractNumId w:val="5"/>
  </w:num>
  <w:num w:numId="11" w16cid:durableId="1103111709">
    <w:abstractNumId w:val="53"/>
  </w:num>
  <w:num w:numId="12" w16cid:durableId="473449944">
    <w:abstractNumId w:val="74"/>
  </w:num>
  <w:num w:numId="13" w16cid:durableId="1791976293">
    <w:abstractNumId w:val="63"/>
  </w:num>
  <w:num w:numId="14" w16cid:durableId="1904411396">
    <w:abstractNumId w:val="42"/>
  </w:num>
  <w:num w:numId="15" w16cid:durableId="1049452544">
    <w:abstractNumId w:val="0"/>
  </w:num>
  <w:num w:numId="16" w16cid:durableId="1727754935">
    <w:abstractNumId w:val="50"/>
  </w:num>
  <w:num w:numId="17" w16cid:durableId="125125293">
    <w:abstractNumId w:val="51"/>
  </w:num>
  <w:num w:numId="18" w16cid:durableId="1755197970">
    <w:abstractNumId w:val="64"/>
  </w:num>
  <w:num w:numId="19" w16cid:durableId="1833526170">
    <w:abstractNumId w:val="56"/>
  </w:num>
  <w:num w:numId="20" w16cid:durableId="1487936363">
    <w:abstractNumId w:val="52"/>
  </w:num>
  <w:num w:numId="21" w16cid:durableId="851645607">
    <w:abstractNumId w:val="73"/>
  </w:num>
  <w:num w:numId="22" w16cid:durableId="136336087">
    <w:abstractNumId w:val="55"/>
  </w:num>
  <w:num w:numId="23" w16cid:durableId="106779035">
    <w:abstractNumId w:val="30"/>
  </w:num>
  <w:num w:numId="24" w16cid:durableId="2030444750">
    <w:abstractNumId w:val="65"/>
  </w:num>
  <w:num w:numId="25" w16cid:durableId="157040328">
    <w:abstractNumId w:val="69"/>
  </w:num>
  <w:num w:numId="26" w16cid:durableId="1451778054">
    <w:abstractNumId w:val="44"/>
  </w:num>
  <w:num w:numId="27" w16cid:durableId="2139713625">
    <w:abstractNumId w:val="39"/>
  </w:num>
  <w:num w:numId="28" w16cid:durableId="1001664796">
    <w:abstractNumId w:val="35"/>
  </w:num>
  <w:num w:numId="29" w16cid:durableId="709112068">
    <w:abstractNumId w:val="2"/>
  </w:num>
  <w:num w:numId="30" w16cid:durableId="1836385038">
    <w:abstractNumId w:val="8"/>
  </w:num>
  <w:num w:numId="31" w16cid:durableId="1422406479">
    <w:abstractNumId w:val="45"/>
  </w:num>
  <w:num w:numId="32" w16cid:durableId="59638089">
    <w:abstractNumId w:val="13"/>
  </w:num>
  <w:num w:numId="33" w16cid:durableId="1178154063">
    <w:abstractNumId w:val="49"/>
  </w:num>
  <w:num w:numId="34" w16cid:durableId="277492400">
    <w:abstractNumId w:val="18"/>
  </w:num>
  <w:num w:numId="35" w16cid:durableId="342514430">
    <w:abstractNumId w:val="7"/>
  </w:num>
  <w:num w:numId="36" w16cid:durableId="180895224">
    <w:abstractNumId w:val="36"/>
  </w:num>
  <w:num w:numId="37" w16cid:durableId="2134713760">
    <w:abstractNumId w:val="10"/>
  </w:num>
  <w:num w:numId="38" w16cid:durableId="990980987">
    <w:abstractNumId w:val="66"/>
  </w:num>
  <w:num w:numId="39" w16cid:durableId="1844201261">
    <w:abstractNumId w:val="6"/>
  </w:num>
  <w:num w:numId="40" w16cid:durableId="426968429">
    <w:abstractNumId w:val="12"/>
  </w:num>
  <w:num w:numId="41" w16cid:durableId="812411381">
    <w:abstractNumId w:val="40"/>
  </w:num>
  <w:num w:numId="42" w16cid:durableId="2033526345">
    <w:abstractNumId w:val="54"/>
  </w:num>
  <w:num w:numId="43" w16cid:durableId="542594178">
    <w:abstractNumId w:val="16"/>
  </w:num>
  <w:num w:numId="44" w16cid:durableId="1461148909">
    <w:abstractNumId w:val="27"/>
  </w:num>
  <w:num w:numId="45" w16cid:durableId="1152141764">
    <w:abstractNumId w:val="3"/>
  </w:num>
  <w:num w:numId="46" w16cid:durableId="1373267557">
    <w:abstractNumId w:val="68"/>
  </w:num>
  <w:num w:numId="47" w16cid:durableId="46144674">
    <w:abstractNumId w:val="26"/>
  </w:num>
  <w:num w:numId="48" w16cid:durableId="1123619334">
    <w:abstractNumId w:val="33"/>
  </w:num>
  <w:num w:numId="49" w16cid:durableId="1413964479">
    <w:abstractNumId w:val="43"/>
  </w:num>
  <w:num w:numId="50" w16cid:durableId="1385104713">
    <w:abstractNumId w:val="9"/>
  </w:num>
  <w:num w:numId="51" w16cid:durableId="944532698">
    <w:abstractNumId w:val="70"/>
  </w:num>
  <w:num w:numId="52" w16cid:durableId="1112940142">
    <w:abstractNumId w:val="61"/>
  </w:num>
  <w:num w:numId="53" w16cid:durableId="361899390">
    <w:abstractNumId w:val="59"/>
  </w:num>
  <w:num w:numId="54" w16cid:durableId="653490570">
    <w:abstractNumId w:val="4"/>
  </w:num>
  <w:num w:numId="55" w16cid:durableId="1809853680">
    <w:abstractNumId w:val="1"/>
  </w:num>
  <w:num w:numId="56" w16cid:durableId="1091241738">
    <w:abstractNumId w:val="20"/>
  </w:num>
  <w:num w:numId="57" w16cid:durableId="719212456">
    <w:abstractNumId w:val="58"/>
  </w:num>
  <w:num w:numId="58" w16cid:durableId="319622714">
    <w:abstractNumId w:val="28"/>
  </w:num>
  <w:num w:numId="59" w16cid:durableId="1987737276">
    <w:abstractNumId w:val="24"/>
  </w:num>
  <w:num w:numId="60" w16cid:durableId="1973754818">
    <w:abstractNumId w:val="48"/>
  </w:num>
  <w:num w:numId="61" w16cid:durableId="887106766">
    <w:abstractNumId w:val="14"/>
  </w:num>
  <w:num w:numId="62" w16cid:durableId="2049523096">
    <w:abstractNumId w:val="22"/>
  </w:num>
  <w:num w:numId="63" w16cid:durableId="698437019">
    <w:abstractNumId w:val="32"/>
  </w:num>
  <w:num w:numId="64" w16cid:durableId="253710278">
    <w:abstractNumId w:val="38"/>
  </w:num>
  <w:num w:numId="65" w16cid:durableId="787088664">
    <w:abstractNumId w:val="11"/>
  </w:num>
  <w:num w:numId="66" w16cid:durableId="1373770528">
    <w:abstractNumId w:val="31"/>
  </w:num>
  <w:num w:numId="67" w16cid:durableId="82267935">
    <w:abstractNumId w:val="15"/>
  </w:num>
  <w:num w:numId="68" w16cid:durableId="2144424057">
    <w:abstractNumId w:val="62"/>
  </w:num>
  <w:num w:numId="69" w16cid:durableId="1884560952">
    <w:abstractNumId w:val="67"/>
  </w:num>
  <w:num w:numId="70" w16cid:durableId="382944999">
    <w:abstractNumId w:val="47"/>
  </w:num>
  <w:num w:numId="71" w16cid:durableId="1738821959">
    <w:abstractNumId w:val="23"/>
  </w:num>
  <w:num w:numId="72" w16cid:durableId="950283439">
    <w:abstractNumId w:val="75"/>
  </w:num>
  <w:num w:numId="73" w16cid:durableId="1557814593">
    <w:abstractNumId w:val="72"/>
  </w:num>
  <w:num w:numId="74" w16cid:durableId="1458526810">
    <w:abstractNumId w:val="25"/>
  </w:num>
  <w:num w:numId="75" w16cid:durableId="117653662">
    <w:abstractNumId w:val="34"/>
  </w:num>
  <w:num w:numId="76" w16cid:durableId="1763261068">
    <w:abstractNumId w:val="21"/>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i chinh 3 (RG/TC)">
    <w15:presenceInfo w15:providerId="AD" w15:userId="S::taichinh3@regalgroup.com.vn::d6dd8858-1d3e-4045-8e85-5c5a1432e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SortMethod w:val="0000"/>
  <w:doNotTrackMoves/>
  <w:documentProtection w:edit="comments" w:enforcement="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18E3"/>
    <w:rsid w:val="000007E9"/>
    <w:rsid w:val="00000FA1"/>
    <w:rsid w:val="00002446"/>
    <w:rsid w:val="00002DA7"/>
    <w:rsid w:val="000038C6"/>
    <w:rsid w:val="000039F7"/>
    <w:rsid w:val="000041A8"/>
    <w:rsid w:val="00007236"/>
    <w:rsid w:val="00007FA1"/>
    <w:rsid w:val="00012A68"/>
    <w:rsid w:val="000158F2"/>
    <w:rsid w:val="0001757D"/>
    <w:rsid w:val="000202DE"/>
    <w:rsid w:val="000217F0"/>
    <w:rsid w:val="000218FB"/>
    <w:rsid w:val="00027718"/>
    <w:rsid w:val="00031E21"/>
    <w:rsid w:val="0003471F"/>
    <w:rsid w:val="00034D10"/>
    <w:rsid w:val="00036C9A"/>
    <w:rsid w:val="00037350"/>
    <w:rsid w:val="00037628"/>
    <w:rsid w:val="0003791F"/>
    <w:rsid w:val="00037B69"/>
    <w:rsid w:val="0004012B"/>
    <w:rsid w:val="000404F3"/>
    <w:rsid w:val="00044C95"/>
    <w:rsid w:val="00046526"/>
    <w:rsid w:val="00047273"/>
    <w:rsid w:val="00050C2F"/>
    <w:rsid w:val="00051189"/>
    <w:rsid w:val="000528DD"/>
    <w:rsid w:val="00056093"/>
    <w:rsid w:val="00057782"/>
    <w:rsid w:val="000610D0"/>
    <w:rsid w:val="00063D03"/>
    <w:rsid w:val="000667BF"/>
    <w:rsid w:val="00067836"/>
    <w:rsid w:val="00067F17"/>
    <w:rsid w:val="0007152E"/>
    <w:rsid w:val="000718E3"/>
    <w:rsid w:val="00071DE3"/>
    <w:rsid w:val="00072F31"/>
    <w:rsid w:val="00074134"/>
    <w:rsid w:val="00074652"/>
    <w:rsid w:val="00075825"/>
    <w:rsid w:val="00077CDD"/>
    <w:rsid w:val="0008014D"/>
    <w:rsid w:val="0008060D"/>
    <w:rsid w:val="00081B1C"/>
    <w:rsid w:val="000828AE"/>
    <w:rsid w:val="0008355E"/>
    <w:rsid w:val="0008429F"/>
    <w:rsid w:val="00084B10"/>
    <w:rsid w:val="0008589D"/>
    <w:rsid w:val="00085B19"/>
    <w:rsid w:val="00085C71"/>
    <w:rsid w:val="00086E92"/>
    <w:rsid w:val="0008712F"/>
    <w:rsid w:val="000903F6"/>
    <w:rsid w:val="00091D79"/>
    <w:rsid w:val="00097360"/>
    <w:rsid w:val="000A0957"/>
    <w:rsid w:val="000A373D"/>
    <w:rsid w:val="000A3805"/>
    <w:rsid w:val="000A3DDA"/>
    <w:rsid w:val="000A5D32"/>
    <w:rsid w:val="000A7643"/>
    <w:rsid w:val="000B5646"/>
    <w:rsid w:val="000B69CA"/>
    <w:rsid w:val="000B6F35"/>
    <w:rsid w:val="000B7661"/>
    <w:rsid w:val="000B777F"/>
    <w:rsid w:val="000B7966"/>
    <w:rsid w:val="000C24A6"/>
    <w:rsid w:val="000C3C20"/>
    <w:rsid w:val="000C5A37"/>
    <w:rsid w:val="000C6095"/>
    <w:rsid w:val="000C6E6B"/>
    <w:rsid w:val="000D24A7"/>
    <w:rsid w:val="000D2A49"/>
    <w:rsid w:val="000D4DD8"/>
    <w:rsid w:val="000D6729"/>
    <w:rsid w:val="000E1199"/>
    <w:rsid w:val="000E189D"/>
    <w:rsid w:val="000E1FCF"/>
    <w:rsid w:val="000E678F"/>
    <w:rsid w:val="000E6EF8"/>
    <w:rsid w:val="000E793C"/>
    <w:rsid w:val="000F2795"/>
    <w:rsid w:val="000F4367"/>
    <w:rsid w:val="000F4984"/>
    <w:rsid w:val="001025D4"/>
    <w:rsid w:val="001028AC"/>
    <w:rsid w:val="0010400C"/>
    <w:rsid w:val="00105C49"/>
    <w:rsid w:val="00106F6A"/>
    <w:rsid w:val="00107DCF"/>
    <w:rsid w:val="001117C1"/>
    <w:rsid w:val="00112482"/>
    <w:rsid w:val="00114DC2"/>
    <w:rsid w:val="00121C3C"/>
    <w:rsid w:val="00122B9C"/>
    <w:rsid w:val="00122F3E"/>
    <w:rsid w:val="00124CB0"/>
    <w:rsid w:val="00124DF2"/>
    <w:rsid w:val="001266E4"/>
    <w:rsid w:val="00126A29"/>
    <w:rsid w:val="00131E0C"/>
    <w:rsid w:val="00131EF7"/>
    <w:rsid w:val="00137EA1"/>
    <w:rsid w:val="00140C97"/>
    <w:rsid w:val="001415BB"/>
    <w:rsid w:val="00141A17"/>
    <w:rsid w:val="00144981"/>
    <w:rsid w:val="00144E2C"/>
    <w:rsid w:val="00145C31"/>
    <w:rsid w:val="0014608F"/>
    <w:rsid w:val="001466DE"/>
    <w:rsid w:val="00146F2D"/>
    <w:rsid w:val="00150571"/>
    <w:rsid w:val="00150C4B"/>
    <w:rsid w:val="001532EB"/>
    <w:rsid w:val="00155AFE"/>
    <w:rsid w:val="0015620A"/>
    <w:rsid w:val="00160A0C"/>
    <w:rsid w:val="00162D73"/>
    <w:rsid w:val="00163BE5"/>
    <w:rsid w:val="00166170"/>
    <w:rsid w:val="00166BFE"/>
    <w:rsid w:val="001671EE"/>
    <w:rsid w:val="0016754B"/>
    <w:rsid w:val="0016758A"/>
    <w:rsid w:val="00170082"/>
    <w:rsid w:val="00171517"/>
    <w:rsid w:val="00171E62"/>
    <w:rsid w:val="00171EE2"/>
    <w:rsid w:val="00173177"/>
    <w:rsid w:val="00174D52"/>
    <w:rsid w:val="00177681"/>
    <w:rsid w:val="00177C0A"/>
    <w:rsid w:val="001806AC"/>
    <w:rsid w:val="00180964"/>
    <w:rsid w:val="00183D2A"/>
    <w:rsid w:val="00184E6E"/>
    <w:rsid w:val="0018568C"/>
    <w:rsid w:val="00186CA0"/>
    <w:rsid w:val="00187823"/>
    <w:rsid w:val="00187C54"/>
    <w:rsid w:val="00191FB0"/>
    <w:rsid w:val="0019426C"/>
    <w:rsid w:val="001A05A9"/>
    <w:rsid w:val="001A1B4A"/>
    <w:rsid w:val="001A3029"/>
    <w:rsid w:val="001A5343"/>
    <w:rsid w:val="001A6FF6"/>
    <w:rsid w:val="001A77B2"/>
    <w:rsid w:val="001B1FED"/>
    <w:rsid w:val="001B3243"/>
    <w:rsid w:val="001B3279"/>
    <w:rsid w:val="001B3B1A"/>
    <w:rsid w:val="001B5E51"/>
    <w:rsid w:val="001B75C3"/>
    <w:rsid w:val="001C0FFF"/>
    <w:rsid w:val="001C1EAA"/>
    <w:rsid w:val="001C20FC"/>
    <w:rsid w:val="001C2F35"/>
    <w:rsid w:val="001C356C"/>
    <w:rsid w:val="001C5900"/>
    <w:rsid w:val="001C5CC5"/>
    <w:rsid w:val="001D0BED"/>
    <w:rsid w:val="001D21F5"/>
    <w:rsid w:val="001D3E63"/>
    <w:rsid w:val="001D4646"/>
    <w:rsid w:val="001D51D9"/>
    <w:rsid w:val="001D5B04"/>
    <w:rsid w:val="001E0695"/>
    <w:rsid w:val="001E36F5"/>
    <w:rsid w:val="001E4A79"/>
    <w:rsid w:val="001E7933"/>
    <w:rsid w:val="001F01D4"/>
    <w:rsid w:val="001F1156"/>
    <w:rsid w:val="001F16DF"/>
    <w:rsid w:val="001F19B6"/>
    <w:rsid w:val="001F2795"/>
    <w:rsid w:val="001F3BAD"/>
    <w:rsid w:val="001F3EB6"/>
    <w:rsid w:val="001F42DA"/>
    <w:rsid w:val="001F4396"/>
    <w:rsid w:val="001F5DCE"/>
    <w:rsid w:val="001F6EEF"/>
    <w:rsid w:val="001F7E77"/>
    <w:rsid w:val="00201561"/>
    <w:rsid w:val="00201CDF"/>
    <w:rsid w:val="00201F14"/>
    <w:rsid w:val="002024E8"/>
    <w:rsid w:val="00202F45"/>
    <w:rsid w:val="00203751"/>
    <w:rsid w:val="00203DE5"/>
    <w:rsid w:val="00204DB1"/>
    <w:rsid w:val="00205B2C"/>
    <w:rsid w:val="00207759"/>
    <w:rsid w:val="00211425"/>
    <w:rsid w:val="00211534"/>
    <w:rsid w:val="00211CAB"/>
    <w:rsid w:val="00211D2E"/>
    <w:rsid w:val="00212482"/>
    <w:rsid w:val="00212D9D"/>
    <w:rsid w:val="00213C52"/>
    <w:rsid w:val="00214E69"/>
    <w:rsid w:val="00215AC9"/>
    <w:rsid w:val="00216229"/>
    <w:rsid w:val="0021650E"/>
    <w:rsid w:val="00223505"/>
    <w:rsid w:val="00225D92"/>
    <w:rsid w:val="00227FBC"/>
    <w:rsid w:val="00230BB8"/>
    <w:rsid w:val="00233D8C"/>
    <w:rsid w:val="00235BA1"/>
    <w:rsid w:val="00235C9B"/>
    <w:rsid w:val="00235D05"/>
    <w:rsid w:val="00236B88"/>
    <w:rsid w:val="0024043A"/>
    <w:rsid w:val="00241C9B"/>
    <w:rsid w:val="00243A20"/>
    <w:rsid w:val="00244466"/>
    <w:rsid w:val="00253A8B"/>
    <w:rsid w:val="00253D57"/>
    <w:rsid w:val="00253FFF"/>
    <w:rsid w:val="0025400B"/>
    <w:rsid w:val="002552A4"/>
    <w:rsid w:val="002661B7"/>
    <w:rsid w:val="00267BA1"/>
    <w:rsid w:val="00270ABB"/>
    <w:rsid w:val="00271F8D"/>
    <w:rsid w:val="00273136"/>
    <w:rsid w:val="00275459"/>
    <w:rsid w:val="00277764"/>
    <w:rsid w:val="0028176C"/>
    <w:rsid w:val="002837E0"/>
    <w:rsid w:val="002849C8"/>
    <w:rsid w:val="002852E7"/>
    <w:rsid w:val="00285788"/>
    <w:rsid w:val="00286B60"/>
    <w:rsid w:val="00294F1E"/>
    <w:rsid w:val="00297386"/>
    <w:rsid w:val="002A2C1B"/>
    <w:rsid w:val="002A491F"/>
    <w:rsid w:val="002A521D"/>
    <w:rsid w:val="002A61AE"/>
    <w:rsid w:val="002A79A8"/>
    <w:rsid w:val="002A7E5D"/>
    <w:rsid w:val="002B351D"/>
    <w:rsid w:val="002B397F"/>
    <w:rsid w:val="002B4026"/>
    <w:rsid w:val="002B6DAC"/>
    <w:rsid w:val="002C1DC1"/>
    <w:rsid w:val="002C232F"/>
    <w:rsid w:val="002C280A"/>
    <w:rsid w:val="002C3110"/>
    <w:rsid w:val="002C3400"/>
    <w:rsid w:val="002C4B81"/>
    <w:rsid w:val="002C6AD9"/>
    <w:rsid w:val="002D1996"/>
    <w:rsid w:val="002D3EE8"/>
    <w:rsid w:val="002D3F7E"/>
    <w:rsid w:val="002D47A0"/>
    <w:rsid w:val="002D6B9D"/>
    <w:rsid w:val="002D6C0C"/>
    <w:rsid w:val="002D7978"/>
    <w:rsid w:val="002D7AD6"/>
    <w:rsid w:val="002E0017"/>
    <w:rsid w:val="002E3718"/>
    <w:rsid w:val="002E3EBD"/>
    <w:rsid w:val="002E4342"/>
    <w:rsid w:val="002E4F44"/>
    <w:rsid w:val="002E7684"/>
    <w:rsid w:val="002F0791"/>
    <w:rsid w:val="002F12DA"/>
    <w:rsid w:val="002F26FE"/>
    <w:rsid w:val="002F35E2"/>
    <w:rsid w:val="002F4465"/>
    <w:rsid w:val="002F5216"/>
    <w:rsid w:val="002F56B6"/>
    <w:rsid w:val="002F69AA"/>
    <w:rsid w:val="002F6AE0"/>
    <w:rsid w:val="0030004D"/>
    <w:rsid w:val="0030053F"/>
    <w:rsid w:val="00303B54"/>
    <w:rsid w:val="00303EC1"/>
    <w:rsid w:val="0030540A"/>
    <w:rsid w:val="003065E2"/>
    <w:rsid w:val="00311195"/>
    <w:rsid w:val="00311CE7"/>
    <w:rsid w:val="00313AAA"/>
    <w:rsid w:val="00314D47"/>
    <w:rsid w:val="00315F0E"/>
    <w:rsid w:val="00315F10"/>
    <w:rsid w:val="00315F43"/>
    <w:rsid w:val="003160DB"/>
    <w:rsid w:val="0031691A"/>
    <w:rsid w:val="00317373"/>
    <w:rsid w:val="00317522"/>
    <w:rsid w:val="003179F2"/>
    <w:rsid w:val="0032016B"/>
    <w:rsid w:val="003214F4"/>
    <w:rsid w:val="00326822"/>
    <w:rsid w:val="00327AC7"/>
    <w:rsid w:val="0033175B"/>
    <w:rsid w:val="00331E75"/>
    <w:rsid w:val="0033728C"/>
    <w:rsid w:val="00343253"/>
    <w:rsid w:val="003475EF"/>
    <w:rsid w:val="003519ED"/>
    <w:rsid w:val="00351A47"/>
    <w:rsid w:val="003521DE"/>
    <w:rsid w:val="003560EE"/>
    <w:rsid w:val="003561F8"/>
    <w:rsid w:val="003567EB"/>
    <w:rsid w:val="003609F8"/>
    <w:rsid w:val="00360D6D"/>
    <w:rsid w:val="00361FAC"/>
    <w:rsid w:val="003625CC"/>
    <w:rsid w:val="00366522"/>
    <w:rsid w:val="00371800"/>
    <w:rsid w:val="00371C4B"/>
    <w:rsid w:val="00372F01"/>
    <w:rsid w:val="00375E11"/>
    <w:rsid w:val="00376C3F"/>
    <w:rsid w:val="00377438"/>
    <w:rsid w:val="0038244B"/>
    <w:rsid w:val="003827FF"/>
    <w:rsid w:val="00382C60"/>
    <w:rsid w:val="0038310E"/>
    <w:rsid w:val="00385161"/>
    <w:rsid w:val="003858DE"/>
    <w:rsid w:val="00387278"/>
    <w:rsid w:val="00390EEE"/>
    <w:rsid w:val="00392A83"/>
    <w:rsid w:val="003931EE"/>
    <w:rsid w:val="00395FBB"/>
    <w:rsid w:val="00397706"/>
    <w:rsid w:val="00397B4F"/>
    <w:rsid w:val="003A2023"/>
    <w:rsid w:val="003A69DE"/>
    <w:rsid w:val="003A76D8"/>
    <w:rsid w:val="003A797C"/>
    <w:rsid w:val="003B176F"/>
    <w:rsid w:val="003B1EDD"/>
    <w:rsid w:val="003B281B"/>
    <w:rsid w:val="003B3044"/>
    <w:rsid w:val="003B3EBC"/>
    <w:rsid w:val="003B5766"/>
    <w:rsid w:val="003B6E49"/>
    <w:rsid w:val="003C20C5"/>
    <w:rsid w:val="003C4855"/>
    <w:rsid w:val="003C4B38"/>
    <w:rsid w:val="003C4C25"/>
    <w:rsid w:val="003D00F8"/>
    <w:rsid w:val="003D0991"/>
    <w:rsid w:val="003D1BB2"/>
    <w:rsid w:val="003D4048"/>
    <w:rsid w:val="003D51A1"/>
    <w:rsid w:val="003D5603"/>
    <w:rsid w:val="003D72FE"/>
    <w:rsid w:val="003D7F5A"/>
    <w:rsid w:val="003E0982"/>
    <w:rsid w:val="003E1C26"/>
    <w:rsid w:val="003E4FC2"/>
    <w:rsid w:val="003E5F28"/>
    <w:rsid w:val="003F2019"/>
    <w:rsid w:val="003F2F06"/>
    <w:rsid w:val="003F34AE"/>
    <w:rsid w:val="003F4896"/>
    <w:rsid w:val="004015A1"/>
    <w:rsid w:val="00401E1A"/>
    <w:rsid w:val="00404086"/>
    <w:rsid w:val="004040B4"/>
    <w:rsid w:val="004041A8"/>
    <w:rsid w:val="004101B2"/>
    <w:rsid w:val="00412013"/>
    <w:rsid w:val="00412F17"/>
    <w:rsid w:val="00414165"/>
    <w:rsid w:val="00416ABF"/>
    <w:rsid w:val="00424EB8"/>
    <w:rsid w:val="00426F4C"/>
    <w:rsid w:val="0043055A"/>
    <w:rsid w:val="00431B84"/>
    <w:rsid w:val="0043261E"/>
    <w:rsid w:val="00432783"/>
    <w:rsid w:val="00432DC9"/>
    <w:rsid w:val="00432FF2"/>
    <w:rsid w:val="004367D9"/>
    <w:rsid w:val="004373E0"/>
    <w:rsid w:val="0044379E"/>
    <w:rsid w:val="00445F7A"/>
    <w:rsid w:val="00446293"/>
    <w:rsid w:val="00447785"/>
    <w:rsid w:val="00447B75"/>
    <w:rsid w:val="00454269"/>
    <w:rsid w:val="00454DA5"/>
    <w:rsid w:val="0045548E"/>
    <w:rsid w:val="00456A26"/>
    <w:rsid w:val="004612E3"/>
    <w:rsid w:val="00461F6E"/>
    <w:rsid w:val="00463412"/>
    <w:rsid w:val="00464354"/>
    <w:rsid w:val="00465E4D"/>
    <w:rsid w:val="004669BA"/>
    <w:rsid w:val="00470176"/>
    <w:rsid w:val="00470A4D"/>
    <w:rsid w:val="00471304"/>
    <w:rsid w:val="0047488F"/>
    <w:rsid w:val="00475F83"/>
    <w:rsid w:val="004765AE"/>
    <w:rsid w:val="00484198"/>
    <w:rsid w:val="00487708"/>
    <w:rsid w:val="00487F60"/>
    <w:rsid w:val="004902B2"/>
    <w:rsid w:val="00490D6C"/>
    <w:rsid w:val="00491A9F"/>
    <w:rsid w:val="00494D3E"/>
    <w:rsid w:val="00494EE8"/>
    <w:rsid w:val="00496767"/>
    <w:rsid w:val="00496EFE"/>
    <w:rsid w:val="004A04D6"/>
    <w:rsid w:val="004A17B3"/>
    <w:rsid w:val="004A185C"/>
    <w:rsid w:val="004A1C4A"/>
    <w:rsid w:val="004A2053"/>
    <w:rsid w:val="004A4E42"/>
    <w:rsid w:val="004A5F88"/>
    <w:rsid w:val="004A78DD"/>
    <w:rsid w:val="004A7B66"/>
    <w:rsid w:val="004B0643"/>
    <w:rsid w:val="004C2355"/>
    <w:rsid w:val="004C2641"/>
    <w:rsid w:val="004C3F6B"/>
    <w:rsid w:val="004C3FC6"/>
    <w:rsid w:val="004C52E8"/>
    <w:rsid w:val="004C65FE"/>
    <w:rsid w:val="004C6C83"/>
    <w:rsid w:val="004D0815"/>
    <w:rsid w:val="004D0BDB"/>
    <w:rsid w:val="004D1BBA"/>
    <w:rsid w:val="004D2CBA"/>
    <w:rsid w:val="004D3626"/>
    <w:rsid w:val="004D5400"/>
    <w:rsid w:val="004D5F1A"/>
    <w:rsid w:val="004D67D9"/>
    <w:rsid w:val="004D70A6"/>
    <w:rsid w:val="004E0F9F"/>
    <w:rsid w:val="004E19BA"/>
    <w:rsid w:val="004E2800"/>
    <w:rsid w:val="004E3EF6"/>
    <w:rsid w:val="004E5490"/>
    <w:rsid w:val="004E5A29"/>
    <w:rsid w:val="004E60CF"/>
    <w:rsid w:val="004F0B1A"/>
    <w:rsid w:val="004F0EEF"/>
    <w:rsid w:val="004F3586"/>
    <w:rsid w:val="004F420E"/>
    <w:rsid w:val="004F4DC6"/>
    <w:rsid w:val="004F4E3E"/>
    <w:rsid w:val="004F50D7"/>
    <w:rsid w:val="004F58B8"/>
    <w:rsid w:val="004F5D3B"/>
    <w:rsid w:val="004F7855"/>
    <w:rsid w:val="00500C5C"/>
    <w:rsid w:val="005022A8"/>
    <w:rsid w:val="0050390A"/>
    <w:rsid w:val="00513401"/>
    <w:rsid w:val="00517046"/>
    <w:rsid w:val="00520EFF"/>
    <w:rsid w:val="005219BC"/>
    <w:rsid w:val="00521FE8"/>
    <w:rsid w:val="00523325"/>
    <w:rsid w:val="00523634"/>
    <w:rsid w:val="00523690"/>
    <w:rsid w:val="005239DE"/>
    <w:rsid w:val="0052470D"/>
    <w:rsid w:val="005248B9"/>
    <w:rsid w:val="00527586"/>
    <w:rsid w:val="00531AC4"/>
    <w:rsid w:val="005329F3"/>
    <w:rsid w:val="0053432E"/>
    <w:rsid w:val="005349E0"/>
    <w:rsid w:val="005355FE"/>
    <w:rsid w:val="00535ED6"/>
    <w:rsid w:val="00536013"/>
    <w:rsid w:val="005366C8"/>
    <w:rsid w:val="00537881"/>
    <w:rsid w:val="005417AC"/>
    <w:rsid w:val="0054559E"/>
    <w:rsid w:val="0054761C"/>
    <w:rsid w:val="00547DA9"/>
    <w:rsid w:val="00547EA9"/>
    <w:rsid w:val="00547EC1"/>
    <w:rsid w:val="005531BD"/>
    <w:rsid w:val="005551B1"/>
    <w:rsid w:val="00556DA7"/>
    <w:rsid w:val="00557CAF"/>
    <w:rsid w:val="005604B6"/>
    <w:rsid w:val="005637C7"/>
    <w:rsid w:val="0056646C"/>
    <w:rsid w:val="00567DB3"/>
    <w:rsid w:val="005715EB"/>
    <w:rsid w:val="00574258"/>
    <w:rsid w:val="00574F30"/>
    <w:rsid w:val="00574FE1"/>
    <w:rsid w:val="0058042E"/>
    <w:rsid w:val="00580895"/>
    <w:rsid w:val="00580B57"/>
    <w:rsid w:val="00580F90"/>
    <w:rsid w:val="00583092"/>
    <w:rsid w:val="00585C36"/>
    <w:rsid w:val="00587B7E"/>
    <w:rsid w:val="0059203A"/>
    <w:rsid w:val="00592D96"/>
    <w:rsid w:val="005941EC"/>
    <w:rsid w:val="00594C24"/>
    <w:rsid w:val="00594F29"/>
    <w:rsid w:val="00595C82"/>
    <w:rsid w:val="005A016B"/>
    <w:rsid w:val="005A0215"/>
    <w:rsid w:val="005A10F7"/>
    <w:rsid w:val="005A3218"/>
    <w:rsid w:val="005A6249"/>
    <w:rsid w:val="005A7EA5"/>
    <w:rsid w:val="005B3AAB"/>
    <w:rsid w:val="005B42CC"/>
    <w:rsid w:val="005C0E2C"/>
    <w:rsid w:val="005C3F3A"/>
    <w:rsid w:val="005C640D"/>
    <w:rsid w:val="005D07AB"/>
    <w:rsid w:val="005D2B62"/>
    <w:rsid w:val="005D6306"/>
    <w:rsid w:val="005D77D8"/>
    <w:rsid w:val="005D7E10"/>
    <w:rsid w:val="005E042F"/>
    <w:rsid w:val="005E059C"/>
    <w:rsid w:val="005E1DC9"/>
    <w:rsid w:val="005E34F2"/>
    <w:rsid w:val="005E40F3"/>
    <w:rsid w:val="005E6B78"/>
    <w:rsid w:val="005E7A22"/>
    <w:rsid w:val="005E7C46"/>
    <w:rsid w:val="005F0CFB"/>
    <w:rsid w:val="005F57A5"/>
    <w:rsid w:val="005F6B45"/>
    <w:rsid w:val="005F7CB1"/>
    <w:rsid w:val="006010B6"/>
    <w:rsid w:val="0060146B"/>
    <w:rsid w:val="00602C97"/>
    <w:rsid w:val="00603553"/>
    <w:rsid w:val="0060396B"/>
    <w:rsid w:val="00603D3B"/>
    <w:rsid w:val="00605631"/>
    <w:rsid w:val="00607E18"/>
    <w:rsid w:val="00607F56"/>
    <w:rsid w:val="006101E8"/>
    <w:rsid w:val="006105D7"/>
    <w:rsid w:val="0061368A"/>
    <w:rsid w:val="00613EF2"/>
    <w:rsid w:val="00614F70"/>
    <w:rsid w:val="00615108"/>
    <w:rsid w:val="00615F49"/>
    <w:rsid w:val="00626A05"/>
    <w:rsid w:val="00631EDC"/>
    <w:rsid w:val="00633819"/>
    <w:rsid w:val="006341AA"/>
    <w:rsid w:val="0063511E"/>
    <w:rsid w:val="00635DF2"/>
    <w:rsid w:val="00635F38"/>
    <w:rsid w:val="0063648F"/>
    <w:rsid w:val="006418C4"/>
    <w:rsid w:val="00650F03"/>
    <w:rsid w:val="00651E8F"/>
    <w:rsid w:val="00660E3E"/>
    <w:rsid w:val="00661015"/>
    <w:rsid w:val="0066145E"/>
    <w:rsid w:val="00663F0F"/>
    <w:rsid w:val="00670955"/>
    <w:rsid w:val="00670BC8"/>
    <w:rsid w:val="00673FEF"/>
    <w:rsid w:val="00674B80"/>
    <w:rsid w:val="00676F79"/>
    <w:rsid w:val="0067722D"/>
    <w:rsid w:val="0069057E"/>
    <w:rsid w:val="00690E7F"/>
    <w:rsid w:val="0069276D"/>
    <w:rsid w:val="00693A2A"/>
    <w:rsid w:val="00697246"/>
    <w:rsid w:val="006A047C"/>
    <w:rsid w:val="006A0ACE"/>
    <w:rsid w:val="006A4110"/>
    <w:rsid w:val="006A459B"/>
    <w:rsid w:val="006A4C31"/>
    <w:rsid w:val="006A7C1F"/>
    <w:rsid w:val="006B02E6"/>
    <w:rsid w:val="006B57CD"/>
    <w:rsid w:val="006B5CE8"/>
    <w:rsid w:val="006B5DB7"/>
    <w:rsid w:val="006B63CD"/>
    <w:rsid w:val="006B7393"/>
    <w:rsid w:val="006B7E34"/>
    <w:rsid w:val="006C0923"/>
    <w:rsid w:val="006C1431"/>
    <w:rsid w:val="006C514A"/>
    <w:rsid w:val="006C51BB"/>
    <w:rsid w:val="006C6161"/>
    <w:rsid w:val="006C65F3"/>
    <w:rsid w:val="006D04AD"/>
    <w:rsid w:val="006D0BD5"/>
    <w:rsid w:val="006D1FA6"/>
    <w:rsid w:val="006D23FB"/>
    <w:rsid w:val="006D40FF"/>
    <w:rsid w:val="006D5815"/>
    <w:rsid w:val="006D71FE"/>
    <w:rsid w:val="006D734A"/>
    <w:rsid w:val="006E05EF"/>
    <w:rsid w:val="006E0C2C"/>
    <w:rsid w:val="006E1985"/>
    <w:rsid w:val="006E33BC"/>
    <w:rsid w:val="006E366B"/>
    <w:rsid w:val="006E4953"/>
    <w:rsid w:val="006F185B"/>
    <w:rsid w:val="006F4EA4"/>
    <w:rsid w:val="006F518F"/>
    <w:rsid w:val="006F7A19"/>
    <w:rsid w:val="0070520F"/>
    <w:rsid w:val="00710EEA"/>
    <w:rsid w:val="00712D36"/>
    <w:rsid w:val="00714AE7"/>
    <w:rsid w:val="00716474"/>
    <w:rsid w:val="0072098D"/>
    <w:rsid w:val="00721824"/>
    <w:rsid w:val="00721FBF"/>
    <w:rsid w:val="0072304C"/>
    <w:rsid w:val="00724A3C"/>
    <w:rsid w:val="00725C95"/>
    <w:rsid w:val="0073087C"/>
    <w:rsid w:val="00731864"/>
    <w:rsid w:val="0073227E"/>
    <w:rsid w:val="007329E6"/>
    <w:rsid w:val="00734190"/>
    <w:rsid w:val="00735112"/>
    <w:rsid w:val="0073674C"/>
    <w:rsid w:val="007370B0"/>
    <w:rsid w:val="00743980"/>
    <w:rsid w:val="007444FD"/>
    <w:rsid w:val="00745D8E"/>
    <w:rsid w:val="00746E81"/>
    <w:rsid w:val="00750DEE"/>
    <w:rsid w:val="00751E5F"/>
    <w:rsid w:val="00754412"/>
    <w:rsid w:val="00754660"/>
    <w:rsid w:val="00756069"/>
    <w:rsid w:val="0076015D"/>
    <w:rsid w:val="00764A33"/>
    <w:rsid w:val="00766122"/>
    <w:rsid w:val="00766192"/>
    <w:rsid w:val="00770F50"/>
    <w:rsid w:val="0077143F"/>
    <w:rsid w:val="00771AFD"/>
    <w:rsid w:val="00772649"/>
    <w:rsid w:val="00772EE9"/>
    <w:rsid w:val="00773330"/>
    <w:rsid w:val="00773364"/>
    <w:rsid w:val="00774B82"/>
    <w:rsid w:val="00774EB5"/>
    <w:rsid w:val="007751DE"/>
    <w:rsid w:val="00777120"/>
    <w:rsid w:val="00780542"/>
    <w:rsid w:val="00780630"/>
    <w:rsid w:val="0078096F"/>
    <w:rsid w:val="00781190"/>
    <w:rsid w:val="007812A2"/>
    <w:rsid w:val="0078237D"/>
    <w:rsid w:val="0078271F"/>
    <w:rsid w:val="0079055B"/>
    <w:rsid w:val="00790D5E"/>
    <w:rsid w:val="00791542"/>
    <w:rsid w:val="00794B55"/>
    <w:rsid w:val="007952B0"/>
    <w:rsid w:val="00797112"/>
    <w:rsid w:val="0079736F"/>
    <w:rsid w:val="0079745C"/>
    <w:rsid w:val="007A0F71"/>
    <w:rsid w:val="007A108C"/>
    <w:rsid w:val="007A1D1C"/>
    <w:rsid w:val="007A2835"/>
    <w:rsid w:val="007A2CA8"/>
    <w:rsid w:val="007A456D"/>
    <w:rsid w:val="007A46AB"/>
    <w:rsid w:val="007A746B"/>
    <w:rsid w:val="007B2EC4"/>
    <w:rsid w:val="007B30F9"/>
    <w:rsid w:val="007B37B4"/>
    <w:rsid w:val="007B4627"/>
    <w:rsid w:val="007B4A09"/>
    <w:rsid w:val="007B62BD"/>
    <w:rsid w:val="007B7C61"/>
    <w:rsid w:val="007C2129"/>
    <w:rsid w:val="007C2C82"/>
    <w:rsid w:val="007C3780"/>
    <w:rsid w:val="007C53D8"/>
    <w:rsid w:val="007C7528"/>
    <w:rsid w:val="007D0D29"/>
    <w:rsid w:val="007D110D"/>
    <w:rsid w:val="007D164F"/>
    <w:rsid w:val="007D4DA1"/>
    <w:rsid w:val="007D4DBF"/>
    <w:rsid w:val="007D5F1C"/>
    <w:rsid w:val="007D6E3B"/>
    <w:rsid w:val="007D7D78"/>
    <w:rsid w:val="007E03B4"/>
    <w:rsid w:val="007E0F9E"/>
    <w:rsid w:val="007E2008"/>
    <w:rsid w:val="007E33B1"/>
    <w:rsid w:val="007E3D82"/>
    <w:rsid w:val="007E423B"/>
    <w:rsid w:val="007E4DA1"/>
    <w:rsid w:val="007E5340"/>
    <w:rsid w:val="007E7C0C"/>
    <w:rsid w:val="007F0997"/>
    <w:rsid w:val="007F09DF"/>
    <w:rsid w:val="007F0BBF"/>
    <w:rsid w:val="007F1B88"/>
    <w:rsid w:val="007F2336"/>
    <w:rsid w:val="007F4459"/>
    <w:rsid w:val="007F458B"/>
    <w:rsid w:val="007F51C0"/>
    <w:rsid w:val="007F553C"/>
    <w:rsid w:val="007F5BF7"/>
    <w:rsid w:val="007F6CE7"/>
    <w:rsid w:val="00801319"/>
    <w:rsid w:val="008022B2"/>
    <w:rsid w:val="00805357"/>
    <w:rsid w:val="00805EB5"/>
    <w:rsid w:val="00811305"/>
    <w:rsid w:val="008119A9"/>
    <w:rsid w:val="00813B1B"/>
    <w:rsid w:val="008169AF"/>
    <w:rsid w:val="00823C4D"/>
    <w:rsid w:val="008241DA"/>
    <w:rsid w:val="00825663"/>
    <w:rsid w:val="00825FEA"/>
    <w:rsid w:val="00827100"/>
    <w:rsid w:val="008309ED"/>
    <w:rsid w:val="008313F4"/>
    <w:rsid w:val="00834DD3"/>
    <w:rsid w:val="0083604D"/>
    <w:rsid w:val="00837871"/>
    <w:rsid w:val="00841472"/>
    <w:rsid w:val="00841AF5"/>
    <w:rsid w:val="00841BB1"/>
    <w:rsid w:val="00843D67"/>
    <w:rsid w:val="00845CC5"/>
    <w:rsid w:val="008460D5"/>
    <w:rsid w:val="008461E1"/>
    <w:rsid w:val="00847799"/>
    <w:rsid w:val="00853E7D"/>
    <w:rsid w:val="00855DDE"/>
    <w:rsid w:val="008579B9"/>
    <w:rsid w:val="008613FD"/>
    <w:rsid w:val="00862613"/>
    <w:rsid w:val="00863659"/>
    <w:rsid w:val="00864FD0"/>
    <w:rsid w:val="00867428"/>
    <w:rsid w:val="00870D30"/>
    <w:rsid w:val="00871B64"/>
    <w:rsid w:val="008728D2"/>
    <w:rsid w:val="00874639"/>
    <w:rsid w:val="00875D45"/>
    <w:rsid w:val="00875EE3"/>
    <w:rsid w:val="00883BC0"/>
    <w:rsid w:val="00884E61"/>
    <w:rsid w:val="008859F8"/>
    <w:rsid w:val="008913A1"/>
    <w:rsid w:val="00892601"/>
    <w:rsid w:val="00892740"/>
    <w:rsid w:val="00892F35"/>
    <w:rsid w:val="008941B4"/>
    <w:rsid w:val="008979F8"/>
    <w:rsid w:val="008A533B"/>
    <w:rsid w:val="008B1962"/>
    <w:rsid w:val="008B6149"/>
    <w:rsid w:val="008B65F2"/>
    <w:rsid w:val="008B6FF6"/>
    <w:rsid w:val="008B7588"/>
    <w:rsid w:val="008B7EA5"/>
    <w:rsid w:val="008C27A1"/>
    <w:rsid w:val="008C35FA"/>
    <w:rsid w:val="008C3C9C"/>
    <w:rsid w:val="008C696E"/>
    <w:rsid w:val="008C747F"/>
    <w:rsid w:val="008D37E4"/>
    <w:rsid w:val="008D5462"/>
    <w:rsid w:val="008D652E"/>
    <w:rsid w:val="008D6FB0"/>
    <w:rsid w:val="008E3937"/>
    <w:rsid w:val="008E3C9C"/>
    <w:rsid w:val="008E6619"/>
    <w:rsid w:val="008E78BA"/>
    <w:rsid w:val="008E7D3A"/>
    <w:rsid w:val="008F0809"/>
    <w:rsid w:val="008F2805"/>
    <w:rsid w:val="008F2CEE"/>
    <w:rsid w:val="008F688D"/>
    <w:rsid w:val="008F72F3"/>
    <w:rsid w:val="00900120"/>
    <w:rsid w:val="00902CE2"/>
    <w:rsid w:val="0090328A"/>
    <w:rsid w:val="009054B8"/>
    <w:rsid w:val="00907415"/>
    <w:rsid w:val="009074BA"/>
    <w:rsid w:val="009077FE"/>
    <w:rsid w:val="00907CC5"/>
    <w:rsid w:val="00907CDE"/>
    <w:rsid w:val="00907E27"/>
    <w:rsid w:val="0091042E"/>
    <w:rsid w:val="00912622"/>
    <w:rsid w:val="009130AF"/>
    <w:rsid w:val="00914019"/>
    <w:rsid w:val="009150D9"/>
    <w:rsid w:val="00915196"/>
    <w:rsid w:val="00916198"/>
    <w:rsid w:val="009167A6"/>
    <w:rsid w:val="00916CF5"/>
    <w:rsid w:val="00917000"/>
    <w:rsid w:val="00917DC4"/>
    <w:rsid w:val="00924F3F"/>
    <w:rsid w:val="00926DC1"/>
    <w:rsid w:val="0093120D"/>
    <w:rsid w:val="00931537"/>
    <w:rsid w:val="009315DF"/>
    <w:rsid w:val="00932C56"/>
    <w:rsid w:val="00932DD0"/>
    <w:rsid w:val="00933886"/>
    <w:rsid w:val="0093414B"/>
    <w:rsid w:val="00934393"/>
    <w:rsid w:val="00934586"/>
    <w:rsid w:val="009346B8"/>
    <w:rsid w:val="00934F5B"/>
    <w:rsid w:val="009370F9"/>
    <w:rsid w:val="00937198"/>
    <w:rsid w:val="00942B78"/>
    <w:rsid w:val="00945504"/>
    <w:rsid w:val="00950058"/>
    <w:rsid w:val="00953164"/>
    <w:rsid w:val="00953657"/>
    <w:rsid w:val="00954281"/>
    <w:rsid w:val="0096367E"/>
    <w:rsid w:val="009660C5"/>
    <w:rsid w:val="00967BE5"/>
    <w:rsid w:val="00971D05"/>
    <w:rsid w:val="00971DF5"/>
    <w:rsid w:val="00972627"/>
    <w:rsid w:val="00972918"/>
    <w:rsid w:val="00972C42"/>
    <w:rsid w:val="00973304"/>
    <w:rsid w:val="00975F2D"/>
    <w:rsid w:val="00977476"/>
    <w:rsid w:val="0098000B"/>
    <w:rsid w:val="0098019D"/>
    <w:rsid w:val="00984784"/>
    <w:rsid w:val="00987E2D"/>
    <w:rsid w:val="0099003B"/>
    <w:rsid w:val="009917DD"/>
    <w:rsid w:val="00993CB1"/>
    <w:rsid w:val="0099541B"/>
    <w:rsid w:val="0099570E"/>
    <w:rsid w:val="009965B1"/>
    <w:rsid w:val="00996A61"/>
    <w:rsid w:val="009A08A4"/>
    <w:rsid w:val="009A2C74"/>
    <w:rsid w:val="009A7FAC"/>
    <w:rsid w:val="009B039D"/>
    <w:rsid w:val="009B1430"/>
    <w:rsid w:val="009B1A43"/>
    <w:rsid w:val="009B297C"/>
    <w:rsid w:val="009B299C"/>
    <w:rsid w:val="009B2CF2"/>
    <w:rsid w:val="009B4D6C"/>
    <w:rsid w:val="009B5657"/>
    <w:rsid w:val="009B6496"/>
    <w:rsid w:val="009C0B11"/>
    <w:rsid w:val="009C5C00"/>
    <w:rsid w:val="009C5F20"/>
    <w:rsid w:val="009D0B2B"/>
    <w:rsid w:val="009D12F6"/>
    <w:rsid w:val="009D336B"/>
    <w:rsid w:val="009E05AA"/>
    <w:rsid w:val="009E0D59"/>
    <w:rsid w:val="009E0ED1"/>
    <w:rsid w:val="009E1448"/>
    <w:rsid w:val="009E2A35"/>
    <w:rsid w:val="009E367B"/>
    <w:rsid w:val="009E3B8D"/>
    <w:rsid w:val="009E3D2C"/>
    <w:rsid w:val="009E47FC"/>
    <w:rsid w:val="009E58B5"/>
    <w:rsid w:val="009E6D71"/>
    <w:rsid w:val="009F1185"/>
    <w:rsid w:val="009F1F03"/>
    <w:rsid w:val="009F2078"/>
    <w:rsid w:val="009F2384"/>
    <w:rsid w:val="009F27A0"/>
    <w:rsid w:val="009F4360"/>
    <w:rsid w:val="009F4AE4"/>
    <w:rsid w:val="009F5D89"/>
    <w:rsid w:val="009F71E3"/>
    <w:rsid w:val="00A0198B"/>
    <w:rsid w:val="00A07AC8"/>
    <w:rsid w:val="00A10534"/>
    <w:rsid w:val="00A1094B"/>
    <w:rsid w:val="00A139D3"/>
    <w:rsid w:val="00A14592"/>
    <w:rsid w:val="00A15573"/>
    <w:rsid w:val="00A16C0B"/>
    <w:rsid w:val="00A24B0F"/>
    <w:rsid w:val="00A24B87"/>
    <w:rsid w:val="00A25DC6"/>
    <w:rsid w:val="00A25E1B"/>
    <w:rsid w:val="00A306C6"/>
    <w:rsid w:val="00A30F51"/>
    <w:rsid w:val="00A3427F"/>
    <w:rsid w:val="00A415B5"/>
    <w:rsid w:val="00A41EE2"/>
    <w:rsid w:val="00A42C12"/>
    <w:rsid w:val="00A4354E"/>
    <w:rsid w:val="00A46253"/>
    <w:rsid w:val="00A46400"/>
    <w:rsid w:val="00A46C5C"/>
    <w:rsid w:val="00A51600"/>
    <w:rsid w:val="00A5396E"/>
    <w:rsid w:val="00A54A42"/>
    <w:rsid w:val="00A54B02"/>
    <w:rsid w:val="00A56F9C"/>
    <w:rsid w:val="00A603FF"/>
    <w:rsid w:val="00A61900"/>
    <w:rsid w:val="00A63E21"/>
    <w:rsid w:val="00A64871"/>
    <w:rsid w:val="00A64D54"/>
    <w:rsid w:val="00A673DE"/>
    <w:rsid w:val="00A736FF"/>
    <w:rsid w:val="00A74B8A"/>
    <w:rsid w:val="00A7679E"/>
    <w:rsid w:val="00A813E3"/>
    <w:rsid w:val="00A814AD"/>
    <w:rsid w:val="00A8322D"/>
    <w:rsid w:val="00A8693C"/>
    <w:rsid w:val="00A86ED9"/>
    <w:rsid w:val="00A9015D"/>
    <w:rsid w:val="00A90AA0"/>
    <w:rsid w:val="00A92A06"/>
    <w:rsid w:val="00A9349A"/>
    <w:rsid w:val="00A939B6"/>
    <w:rsid w:val="00A93A91"/>
    <w:rsid w:val="00A94DD4"/>
    <w:rsid w:val="00A95AC7"/>
    <w:rsid w:val="00A95BFD"/>
    <w:rsid w:val="00A96DA5"/>
    <w:rsid w:val="00A96E45"/>
    <w:rsid w:val="00AA053B"/>
    <w:rsid w:val="00AA18B4"/>
    <w:rsid w:val="00AA264B"/>
    <w:rsid w:val="00AA4D0C"/>
    <w:rsid w:val="00AA70D8"/>
    <w:rsid w:val="00AB204E"/>
    <w:rsid w:val="00AB329F"/>
    <w:rsid w:val="00AB3DFF"/>
    <w:rsid w:val="00AB40E9"/>
    <w:rsid w:val="00AC1264"/>
    <w:rsid w:val="00AC1FA1"/>
    <w:rsid w:val="00AC44BE"/>
    <w:rsid w:val="00AC51D7"/>
    <w:rsid w:val="00AC58FA"/>
    <w:rsid w:val="00AC5B30"/>
    <w:rsid w:val="00AC7A5D"/>
    <w:rsid w:val="00AD009A"/>
    <w:rsid w:val="00AD1643"/>
    <w:rsid w:val="00AD1807"/>
    <w:rsid w:val="00AD1BE5"/>
    <w:rsid w:val="00AE0482"/>
    <w:rsid w:val="00AE051F"/>
    <w:rsid w:val="00AE57F5"/>
    <w:rsid w:val="00AF0651"/>
    <w:rsid w:val="00AF29D8"/>
    <w:rsid w:val="00AF5E2E"/>
    <w:rsid w:val="00AF7785"/>
    <w:rsid w:val="00AF7B53"/>
    <w:rsid w:val="00B0010C"/>
    <w:rsid w:val="00B00DDD"/>
    <w:rsid w:val="00B019A9"/>
    <w:rsid w:val="00B032FF"/>
    <w:rsid w:val="00B0512F"/>
    <w:rsid w:val="00B05881"/>
    <w:rsid w:val="00B05CA6"/>
    <w:rsid w:val="00B0760B"/>
    <w:rsid w:val="00B078C3"/>
    <w:rsid w:val="00B1096B"/>
    <w:rsid w:val="00B13878"/>
    <w:rsid w:val="00B13DCB"/>
    <w:rsid w:val="00B143EB"/>
    <w:rsid w:val="00B14FC5"/>
    <w:rsid w:val="00B15725"/>
    <w:rsid w:val="00B166AA"/>
    <w:rsid w:val="00B16E21"/>
    <w:rsid w:val="00B17B72"/>
    <w:rsid w:val="00B222CD"/>
    <w:rsid w:val="00B22E3D"/>
    <w:rsid w:val="00B22FF6"/>
    <w:rsid w:val="00B23A46"/>
    <w:rsid w:val="00B23CB9"/>
    <w:rsid w:val="00B23D6F"/>
    <w:rsid w:val="00B23EB6"/>
    <w:rsid w:val="00B246AB"/>
    <w:rsid w:val="00B27946"/>
    <w:rsid w:val="00B27B44"/>
    <w:rsid w:val="00B303A1"/>
    <w:rsid w:val="00B3249F"/>
    <w:rsid w:val="00B32A3D"/>
    <w:rsid w:val="00B338F7"/>
    <w:rsid w:val="00B354CD"/>
    <w:rsid w:val="00B35A06"/>
    <w:rsid w:val="00B3720B"/>
    <w:rsid w:val="00B40127"/>
    <w:rsid w:val="00B405FE"/>
    <w:rsid w:val="00B40ED3"/>
    <w:rsid w:val="00B455D4"/>
    <w:rsid w:val="00B456B3"/>
    <w:rsid w:val="00B4649E"/>
    <w:rsid w:val="00B47EF9"/>
    <w:rsid w:val="00B50559"/>
    <w:rsid w:val="00B51C09"/>
    <w:rsid w:val="00B54470"/>
    <w:rsid w:val="00B663AD"/>
    <w:rsid w:val="00B67E78"/>
    <w:rsid w:val="00B70C8B"/>
    <w:rsid w:val="00B725DF"/>
    <w:rsid w:val="00B73351"/>
    <w:rsid w:val="00B73BA3"/>
    <w:rsid w:val="00B74291"/>
    <w:rsid w:val="00B75546"/>
    <w:rsid w:val="00B755C4"/>
    <w:rsid w:val="00B75E0B"/>
    <w:rsid w:val="00B761A9"/>
    <w:rsid w:val="00B774E6"/>
    <w:rsid w:val="00B8165C"/>
    <w:rsid w:val="00B82902"/>
    <w:rsid w:val="00B83184"/>
    <w:rsid w:val="00B85921"/>
    <w:rsid w:val="00B86C7A"/>
    <w:rsid w:val="00B87279"/>
    <w:rsid w:val="00B91A7A"/>
    <w:rsid w:val="00B939A1"/>
    <w:rsid w:val="00B94E2A"/>
    <w:rsid w:val="00B95714"/>
    <w:rsid w:val="00B958C8"/>
    <w:rsid w:val="00B95BFA"/>
    <w:rsid w:val="00B960E1"/>
    <w:rsid w:val="00BA03DD"/>
    <w:rsid w:val="00BA1026"/>
    <w:rsid w:val="00BA112B"/>
    <w:rsid w:val="00BA1285"/>
    <w:rsid w:val="00BA1EEF"/>
    <w:rsid w:val="00BA269E"/>
    <w:rsid w:val="00BB6EBA"/>
    <w:rsid w:val="00BC03E5"/>
    <w:rsid w:val="00BC0491"/>
    <w:rsid w:val="00BC0B7A"/>
    <w:rsid w:val="00BC448F"/>
    <w:rsid w:val="00BC5BDD"/>
    <w:rsid w:val="00BC6C59"/>
    <w:rsid w:val="00BE6E84"/>
    <w:rsid w:val="00BE7C3C"/>
    <w:rsid w:val="00BF1114"/>
    <w:rsid w:val="00BF4D6E"/>
    <w:rsid w:val="00BF4F4D"/>
    <w:rsid w:val="00C013FA"/>
    <w:rsid w:val="00C041BF"/>
    <w:rsid w:val="00C04217"/>
    <w:rsid w:val="00C06778"/>
    <w:rsid w:val="00C072BA"/>
    <w:rsid w:val="00C10D5F"/>
    <w:rsid w:val="00C13807"/>
    <w:rsid w:val="00C139B6"/>
    <w:rsid w:val="00C13B96"/>
    <w:rsid w:val="00C15451"/>
    <w:rsid w:val="00C154E9"/>
    <w:rsid w:val="00C21211"/>
    <w:rsid w:val="00C218BD"/>
    <w:rsid w:val="00C23F79"/>
    <w:rsid w:val="00C24516"/>
    <w:rsid w:val="00C2717C"/>
    <w:rsid w:val="00C30289"/>
    <w:rsid w:val="00C32773"/>
    <w:rsid w:val="00C32D1F"/>
    <w:rsid w:val="00C32DA6"/>
    <w:rsid w:val="00C32DC9"/>
    <w:rsid w:val="00C33771"/>
    <w:rsid w:val="00C34C18"/>
    <w:rsid w:val="00C35650"/>
    <w:rsid w:val="00C3661F"/>
    <w:rsid w:val="00C37080"/>
    <w:rsid w:val="00C40FFE"/>
    <w:rsid w:val="00C44501"/>
    <w:rsid w:val="00C4771E"/>
    <w:rsid w:val="00C47F81"/>
    <w:rsid w:val="00C54E9C"/>
    <w:rsid w:val="00C557A8"/>
    <w:rsid w:val="00C558FB"/>
    <w:rsid w:val="00C5624A"/>
    <w:rsid w:val="00C57FDD"/>
    <w:rsid w:val="00C61B01"/>
    <w:rsid w:val="00C628F9"/>
    <w:rsid w:val="00C62F92"/>
    <w:rsid w:val="00C63622"/>
    <w:rsid w:val="00C65C59"/>
    <w:rsid w:val="00C66421"/>
    <w:rsid w:val="00C67F0C"/>
    <w:rsid w:val="00C72217"/>
    <w:rsid w:val="00C7525F"/>
    <w:rsid w:val="00C75D18"/>
    <w:rsid w:val="00C76E1B"/>
    <w:rsid w:val="00C776EA"/>
    <w:rsid w:val="00C8214E"/>
    <w:rsid w:val="00C82908"/>
    <w:rsid w:val="00C84DC5"/>
    <w:rsid w:val="00C84DF5"/>
    <w:rsid w:val="00C860B3"/>
    <w:rsid w:val="00C86299"/>
    <w:rsid w:val="00C8749E"/>
    <w:rsid w:val="00C90276"/>
    <w:rsid w:val="00C912A1"/>
    <w:rsid w:val="00C926C0"/>
    <w:rsid w:val="00C96FBC"/>
    <w:rsid w:val="00C97891"/>
    <w:rsid w:val="00C97DA7"/>
    <w:rsid w:val="00CA0E6B"/>
    <w:rsid w:val="00CA1FD1"/>
    <w:rsid w:val="00CA27BA"/>
    <w:rsid w:val="00CA289E"/>
    <w:rsid w:val="00CA2F9D"/>
    <w:rsid w:val="00CA6B61"/>
    <w:rsid w:val="00CB1B00"/>
    <w:rsid w:val="00CB245C"/>
    <w:rsid w:val="00CB3B3B"/>
    <w:rsid w:val="00CB3E92"/>
    <w:rsid w:val="00CB48C6"/>
    <w:rsid w:val="00CB7781"/>
    <w:rsid w:val="00CC08BE"/>
    <w:rsid w:val="00CC0A23"/>
    <w:rsid w:val="00CC0E02"/>
    <w:rsid w:val="00CC2165"/>
    <w:rsid w:val="00CC4E79"/>
    <w:rsid w:val="00CC59F3"/>
    <w:rsid w:val="00CC7C09"/>
    <w:rsid w:val="00CD455F"/>
    <w:rsid w:val="00CD74BB"/>
    <w:rsid w:val="00CE0437"/>
    <w:rsid w:val="00CE055C"/>
    <w:rsid w:val="00CE1870"/>
    <w:rsid w:val="00CE1AC2"/>
    <w:rsid w:val="00CE27D8"/>
    <w:rsid w:val="00CE2FA2"/>
    <w:rsid w:val="00CE308B"/>
    <w:rsid w:val="00CE3258"/>
    <w:rsid w:val="00CE4268"/>
    <w:rsid w:val="00CE54BB"/>
    <w:rsid w:val="00CE5A5A"/>
    <w:rsid w:val="00CF15CF"/>
    <w:rsid w:val="00CF208D"/>
    <w:rsid w:val="00CF5356"/>
    <w:rsid w:val="00D0189B"/>
    <w:rsid w:val="00D02E79"/>
    <w:rsid w:val="00D02FC3"/>
    <w:rsid w:val="00D0601B"/>
    <w:rsid w:val="00D07043"/>
    <w:rsid w:val="00D071AD"/>
    <w:rsid w:val="00D07FCC"/>
    <w:rsid w:val="00D12979"/>
    <w:rsid w:val="00D12DA3"/>
    <w:rsid w:val="00D140F3"/>
    <w:rsid w:val="00D142DB"/>
    <w:rsid w:val="00D15312"/>
    <w:rsid w:val="00D15AAA"/>
    <w:rsid w:val="00D16350"/>
    <w:rsid w:val="00D17760"/>
    <w:rsid w:val="00D21ADA"/>
    <w:rsid w:val="00D21B0B"/>
    <w:rsid w:val="00D21DD0"/>
    <w:rsid w:val="00D23AFA"/>
    <w:rsid w:val="00D24245"/>
    <w:rsid w:val="00D24DBC"/>
    <w:rsid w:val="00D26534"/>
    <w:rsid w:val="00D26E66"/>
    <w:rsid w:val="00D27AB3"/>
    <w:rsid w:val="00D30230"/>
    <w:rsid w:val="00D30AC3"/>
    <w:rsid w:val="00D31881"/>
    <w:rsid w:val="00D34EC9"/>
    <w:rsid w:val="00D35CD4"/>
    <w:rsid w:val="00D40042"/>
    <w:rsid w:val="00D40377"/>
    <w:rsid w:val="00D410D8"/>
    <w:rsid w:val="00D414FF"/>
    <w:rsid w:val="00D418B7"/>
    <w:rsid w:val="00D427AA"/>
    <w:rsid w:val="00D43888"/>
    <w:rsid w:val="00D43BA0"/>
    <w:rsid w:val="00D454D1"/>
    <w:rsid w:val="00D45976"/>
    <w:rsid w:val="00D45F0D"/>
    <w:rsid w:val="00D5056D"/>
    <w:rsid w:val="00D5067F"/>
    <w:rsid w:val="00D51420"/>
    <w:rsid w:val="00D51EB4"/>
    <w:rsid w:val="00D52120"/>
    <w:rsid w:val="00D5224D"/>
    <w:rsid w:val="00D56151"/>
    <w:rsid w:val="00D60BBD"/>
    <w:rsid w:val="00D61EDC"/>
    <w:rsid w:val="00D620B7"/>
    <w:rsid w:val="00D62653"/>
    <w:rsid w:val="00D649C3"/>
    <w:rsid w:val="00D64FBB"/>
    <w:rsid w:val="00D65485"/>
    <w:rsid w:val="00D65D97"/>
    <w:rsid w:val="00D66680"/>
    <w:rsid w:val="00D71F2C"/>
    <w:rsid w:val="00D724DA"/>
    <w:rsid w:val="00D73B8F"/>
    <w:rsid w:val="00D74083"/>
    <w:rsid w:val="00D7552D"/>
    <w:rsid w:val="00D768AB"/>
    <w:rsid w:val="00D80586"/>
    <w:rsid w:val="00D86534"/>
    <w:rsid w:val="00D877B1"/>
    <w:rsid w:val="00D90B88"/>
    <w:rsid w:val="00D937E2"/>
    <w:rsid w:val="00D946A3"/>
    <w:rsid w:val="00D94713"/>
    <w:rsid w:val="00D9581B"/>
    <w:rsid w:val="00DA1C70"/>
    <w:rsid w:val="00DA1E73"/>
    <w:rsid w:val="00DA1F1D"/>
    <w:rsid w:val="00DA3991"/>
    <w:rsid w:val="00DA4D19"/>
    <w:rsid w:val="00DA5F23"/>
    <w:rsid w:val="00DA6265"/>
    <w:rsid w:val="00DA63BC"/>
    <w:rsid w:val="00DA6833"/>
    <w:rsid w:val="00DA6B11"/>
    <w:rsid w:val="00DB089D"/>
    <w:rsid w:val="00DB1508"/>
    <w:rsid w:val="00DB3999"/>
    <w:rsid w:val="00DB7D6C"/>
    <w:rsid w:val="00DB7E59"/>
    <w:rsid w:val="00DC000F"/>
    <w:rsid w:val="00DC024A"/>
    <w:rsid w:val="00DC3B54"/>
    <w:rsid w:val="00DC6F51"/>
    <w:rsid w:val="00DC710D"/>
    <w:rsid w:val="00DC79A3"/>
    <w:rsid w:val="00DD16AE"/>
    <w:rsid w:val="00DD3A00"/>
    <w:rsid w:val="00DD6101"/>
    <w:rsid w:val="00DD7139"/>
    <w:rsid w:val="00DE014B"/>
    <w:rsid w:val="00DE22EC"/>
    <w:rsid w:val="00DE4377"/>
    <w:rsid w:val="00DE52A0"/>
    <w:rsid w:val="00DE55C9"/>
    <w:rsid w:val="00DE6D11"/>
    <w:rsid w:val="00DE7B03"/>
    <w:rsid w:val="00DF1CAB"/>
    <w:rsid w:val="00DF20A0"/>
    <w:rsid w:val="00DF2EEA"/>
    <w:rsid w:val="00DF4149"/>
    <w:rsid w:val="00DF4E82"/>
    <w:rsid w:val="00DF50E4"/>
    <w:rsid w:val="00E00C8E"/>
    <w:rsid w:val="00E01A46"/>
    <w:rsid w:val="00E07876"/>
    <w:rsid w:val="00E1466B"/>
    <w:rsid w:val="00E15287"/>
    <w:rsid w:val="00E15598"/>
    <w:rsid w:val="00E160E0"/>
    <w:rsid w:val="00E16B33"/>
    <w:rsid w:val="00E213FF"/>
    <w:rsid w:val="00E3280F"/>
    <w:rsid w:val="00E32D1C"/>
    <w:rsid w:val="00E3385D"/>
    <w:rsid w:val="00E34A76"/>
    <w:rsid w:val="00E3713A"/>
    <w:rsid w:val="00E374F3"/>
    <w:rsid w:val="00E37FA2"/>
    <w:rsid w:val="00E4055C"/>
    <w:rsid w:val="00E43285"/>
    <w:rsid w:val="00E4643D"/>
    <w:rsid w:val="00E46E86"/>
    <w:rsid w:val="00E470D1"/>
    <w:rsid w:val="00E509F1"/>
    <w:rsid w:val="00E519B1"/>
    <w:rsid w:val="00E53725"/>
    <w:rsid w:val="00E540F4"/>
    <w:rsid w:val="00E546F3"/>
    <w:rsid w:val="00E55528"/>
    <w:rsid w:val="00E57F4A"/>
    <w:rsid w:val="00E57F92"/>
    <w:rsid w:val="00E6235F"/>
    <w:rsid w:val="00E63838"/>
    <w:rsid w:val="00E65B31"/>
    <w:rsid w:val="00E65DFE"/>
    <w:rsid w:val="00E729A0"/>
    <w:rsid w:val="00E75385"/>
    <w:rsid w:val="00E757E3"/>
    <w:rsid w:val="00E77ADA"/>
    <w:rsid w:val="00E80D62"/>
    <w:rsid w:val="00E83528"/>
    <w:rsid w:val="00E8373B"/>
    <w:rsid w:val="00E868A2"/>
    <w:rsid w:val="00E9339E"/>
    <w:rsid w:val="00E93748"/>
    <w:rsid w:val="00EA22B8"/>
    <w:rsid w:val="00EA2C98"/>
    <w:rsid w:val="00EA3206"/>
    <w:rsid w:val="00EA3985"/>
    <w:rsid w:val="00EA64CD"/>
    <w:rsid w:val="00EA68DB"/>
    <w:rsid w:val="00EA6AFE"/>
    <w:rsid w:val="00EA6F01"/>
    <w:rsid w:val="00EB2E48"/>
    <w:rsid w:val="00EB3596"/>
    <w:rsid w:val="00EB3CE9"/>
    <w:rsid w:val="00EB68F9"/>
    <w:rsid w:val="00EB6C3D"/>
    <w:rsid w:val="00EB6F6A"/>
    <w:rsid w:val="00EC0CAB"/>
    <w:rsid w:val="00EC50EC"/>
    <w:rsid w:val="00EC641D"/>
    <w:rsid w:val="00ED05B8"/>
    <w:rsid w:val="00ED0C6B"/>
    <w:rsid w:val="00ED0F3A"/>
    <w:rsid w:val="00ED402D"/>
    <w:rsid w:val="00ED5CE1"/>
    <w:rsid w:val="00ED77A6"/>
    <w:rsid w:val="00EE0E56"/>
    <w:rsid w:val="00EE1344"/>
    <w:rsid w:val="00EE2319"/>
    <w:rsid w:val="00EE457D"/>
    <w:rsid w:val="00EE52D1"/>
    <w:rsid w:val="00EF129A"/>
    <w:rsid w:val="00EF20B4"/>
    <w:rsid w:val="00EF47B4"/>
    <w:rsid w:val="00EF5E98"/>
    <w:rsid w:val="00EF62BA"/>
    <w:rsid w:val="00EF6C29"/>
    <w:rsid w:val="00F02D21"/>
    <w:rsid w:val="00F041D7"/>
    <w:rsid w:val="00F05DCE"/>
    <w:rsid w:val="00F05F0E"/>
    <w:rsid w:val="00F07650"/>
    <w:rsid w:val="00F13D9D"/>
    <w:rsid w:val="00F15457"/>
    <w:rsid w:val="00F21E90"/>
    <w:rsid w:val="00F25349"/>
    <w:rsid w:val="00F25586"/>
    <w:rsid w:val="00F26A42"/>
    <w:rsid w:val="00F273AD"/>
    <w:rsid w:val="00F329B0"/>
    <w:rsid w:val="00F34200"/>
    <w:rsid w:val="00F3574E"/>
    <w:rsid w:val="00F4318C"/>
    <w:rsid w:val="00F43AB6"/>
    <w:rsid w:val="00F43B3F"/>
    <w:rsid w:val="00F43DE6"/>
    <w:rsid w:val="00F44FD1"/>
    <w:rsid w:val="00F471F7"/>
    <w:rsid w:val="00F51DE7"/>
    <w:rsid w:val="00F5312B"/>
    <w:rsid w:val="00F53EF1"/>
    <w:rsid w:val="00F54E94"/>
    <w:rsid w:val="00F55872"/>
    <w:rsid w:val="00F55AB8"/>
    <w:rsid w:val="00F57170"/>
    <w:rsid w:val="00F575B5"/>
    <w:rsid w:val="00F61D28"/>
    <w:rsid w:val="00F6555D"/>
    <w:rsid w:val="00F667D6"/>
    <w:rsid w:val="00F67B9B"/>
    <w:rsid w:val="00F70254"/>
    <w:rsid w:val="00F71AA9"/>
    <w:rsid w:val="00F72B7E"/>
    <w:rsid w:val="00F7530A"/>
    <w:rsid w:val="00F76CB1"/>
    <w:rsid w:val="00F77846"/>
    <w:rsid w:val="00F80807"/>
    <w:rsid w:val="00F8080A"/>
    <w:rsid w:val="00F8248F"/>
    <w:rsid w:val="00F82E4E"/>
    <w:rsid w:val="00F82EE3"/>
    <w:rsid w:val="00F83837"/>
    <w:rsid w:val="00F860B2"/>
    <w:rsid w:val="00F93175"/>
    <w:rsid w:val="00F9493C"/>
    <w:rsid w:val="00F9523C"/>
    <w:rsid w:val="00F96809"/>
    <w:rsid w:val="00F97F6A"/>
    <w:rsid w:val="00FA0A2D"/>
    <w:rsid w:val="00FA1908"/>
    <w:rsid w:val="00FA2515"/>
    <w:rsid w:val="00FA42D9"/>
    <w:rsid w:val="00FA498C"/>
    <w:rsid w:val="00FA5F49"/>
    <w:rsid w:val="00FA63B1"/>
    <w:rsid w:val="00FA689C"/>
    <w:rsid w:val="00FA6FE4"/>
    <w:rsid w:val="00FB01CD"/>
    <w:rsid w:val="00FB1FCE"/>
    <w:rsid w:val="00FB44F9"/>
    <w:rsid w:val="00FB5BE5"/>
    <w:rsid w:val="00FB65AA"/>
    <w:rsid w:val="00FB75DE"/>
    <w:rsid w:val="00FC021F"/>
    <w:rsid w:val="00FC1E7F"/>
    <w:rsid w:val="00FC3AC4"/>
    <w:rsid w:val="00FC495B"/>
    <w:rsid w:val="00FC5E25"/>
    <w:rsid w:val="00FC5FCE"/>
    <w:rsid w:val="00FD0058"/>
    <w:rsid w:val="00FD0441"/>
    <w:rsid w:val="00FD130A"/>
    <w:rsid w:val="00FD246B"/>
    <w:rsid w:val="00FD2991"/>
    <w:rsid w:val="00FD337D"/>
    <w:rsid w:val="00FD3956"/>
    <w:rsid w:val="00FD4D4C"/>
    <w:rsid w:val="00FD69DE"/>
    <w:rsid w:val="00FE02D0"/>
    <w:rsid w:val="00FE062B"/>
    <w:rsid w:val="00FE0C34"/>
    <w:rsid w:val="00FE2834"/>
    <w:rsid w:val="00FF0DEC"/>
    <w:rsid w:val="00FF1C3E"/>
    <w:rsid w:val="00FF2082"/>
    <w:rsid w:val="00FF28A0"/>
    <w:rsid w:val="00FF505B"/>
    <w:rsid w:val="00FF5970"/>
    <w:rsid w:val="00FF6D5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5A3731D1"/>
  <w15:chartTrackingRefBased/>
  <w15:docId w15:val="{CE3858F1-3E87-4B05-8D55-B1066C7D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noProof/>
      <w:sz w:val="24"/>
      <w:szCs w:val="24"/>
      <w:lang w:val="vi-VN"/>
    </w:rPr>
  </w:style>
  <w:style w:type="paragraph" w:styleId="Heading1">
    <w:name w:val="heading 1"/>
    <w:basedOn w:val="Normal"/>
    <w:next w:val="Normal"/>
    <w:link w:val="Heading1Char"/>
    <w:uiPriority w:val="99"/>
    <w:qFormat/>
    <w:rsid w:val="00AE0482"/>
    <w:pPr>
      <w:keepNext/>
      <w:numPr>
        <w:numId w:val="40"/>
      </w:numPr>
      <w:spacing w:before="120" w:after="120"/>
      <w:jc w:val="center"/>
      <w:outlineLvl w:val="0"/>
    </w:pPr>
    <w:rPr>
      <w:b/>
      <w:kern w:val="32"/>
      <w:sz w:val="25"/>
      <w:szCs w:val="25"/>
    </w:rPr>
  </w:style>
  <w:style w:type="paragraph" w:styleId="Heading2">
    <w:name w:val="heading 2"/>
    <w:basedOn w:val="Heading1"/>
    <w:next w:val="Normal"/>
    <w:link w:val="Heading2Char"/>
    <w:uiPriority w:val="99"/>
    <w:unhideWhenUsed/>
    <w:qFormat/>
    <w:rsid w:val="00AE0482"/>
    <w:pPr>
      <w:numPr>
        <w:numId w:val="2"/>
      </w:numPr>
      <w:jc w:val="left"/>
      <w:outlineLvl w:val="1"/>
    </w:pPr>
  </w:style>
  <w:style w:type="paragraph" w:styleId="Heading3">
    <w:name w:val="heading 3"/>
    <w:basedOn w:val="Normal"/>
    <w:next w:val="Normal"/>
    <w:link w:val="Heading3Char"/>
    <w:uiPriority w:val="99"/>
    <w:semiHidden/>
    <w:unhideWhenUsed/>
    <w:qFormat/>
    <w:rsid w:val="00AE0482"/>
    <w:pPr>
      <w:keepNext/>
      <w:numPr>
        <w:ilvl w:val="2"/>
        <w:numId w:val="40"/>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9"/>
    <w:semiHidden/>
    <w:unhideWhenUsed/>
    <w:qFormat/>
    <w:rsid w:val="00AE0482"/>
    <w:pPr>
      <w:keepNext/>
      <w:numPr>
        <w:ilvl w:val="3"/>
        <w:numId w:val="40"/>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semiHidden/>
    <w:unhideWhenUsed/>
    <w:qFormat/>
    <w:rsid w:val="00AE0482"/>
    <w:pPr>
      <w:numPr>
        <w:ilvl w:val="4"/>
        <w:numId w:val="40"/>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semiHidden/>
    <w:unhideWhenUsed/>
    <w:qFormat/>
    <w:rsid w:val="00AE0482"/>
    <w:pPr>
      <w:numPr>
        <w:ilvl w:val="5"/>
        <w:numId w:val="40"/>
      </w:numPr>
      <w:spacing w:before="240" w:after="60"/>
      <w:outlineLvl w:val="5"/>
    </w:pPr>
    <w:rPr>
      <w:rFonts w:ascii="Calibri" w:hAnsi="Calibri"/>
      <w:b/>
      <w:bCs/>
      <w:sz w:val="22"/>
      <w:szCs w:val="22"/>
    </w:rPr>
  </w:style>
  <w:style w:type="paragraph" w:styleId="Heading9">
    <w:name w:val="heading 9"/>
    <w:basedOn w:val="Normal"/>
    <w:next w:val="Normal"/>
    <w:link w:val="Heading9Char"/>
    <w:uiPriority w:val="99"/>
    <w:semiHidden/>
    <w:unhideWhenUsed/>
    <w:qFormat/>
    <w:rsid w:val="00AE0482"/>
    <w:pPr>
      <w:numPr>
        <w:ilvl w:val="8"/>
        <w:numId w:val="40"/>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E0482"/>
    <w:rPr>
      <w:b/>
      <w:noProof/>
      <w:kern w:val="32"/>
      <w:sz w:val="25"/>
      <w:szCs w:val="25"/>
      <w:lang w:val="vi-VN"/>
    </w:rPr>
  </w:style>
  <w:style w:type="paragraph" w:styleId="TOC1">
    <w:name w:val="toc 1"/>
    <w:basedOn w:val="Normal"/>
    <w:next w:val="Normal"/>
    <w:autoRedefine/>
    <w:uiPriority w:val="39"/>
    <w:unhideWhenUsed/>
    <w:rsid w:val="00F041D7"/>
    <w:pPr>
      <w:tabs>
        <w:tab w:val="left" w:pos="1760"/>
        <w:tab w:val="left" w:leader="dot" w:pos="9602"/>
      </w:tabs>
      <w:spacing w:before="120" w:after="120"/>
      <w:jc w:val="both"/>
    </w:pPr>
    <w:rPr>
      <w:b/>
      <w:bCs/>
      <w:sz w:val="25"/>
    </w:rPr>
  </w:style>
  <w:style w:type="character" w:styleId="Hyperlink">
    <w:name w:val="Hyperlink"/>
    <w:uiPriority w:val="99"/>
    <w:unhideWhenUsed/>
    <w:rsid w:val="004F4E3E"/>
    <w:rPr>
      <w:color w:val="0563C1"/>
      <w:u w:val="single"/>
    </w:rPr>
  </w:style>
  <w:style w:type="paragraph" w:styleId="Header">
    <w:name w:val="header"/>
    <w:basedOn w:val="Normal"/>
    <w:link w:val="HeaderChar"/>
    <w:uiPriority w:val="99"/>
    <w:unhideWhenUsed/>
    <w:rsid w:val="004F4E3E"/>
    <w:pPr>
      <w:tabs>
        <w:tab w:val="center" w:pos="4680"/>
        <w:tab w:val="right" w:pos="9360"/>
      </w:tabs>
    </w:pPr>
  </w:style>
  <w:style w:type="character" w:customStyle="1" w:styleId="HeaderChar">
    <w:name w:val="Header Char"/>
    <w:link w:val="Header"/>
    <w:uiPriority w:val="99"/>
    <w:rsid w:val="004F4E3E"/>
    <w:rPr>
      <w:sz w:val="24"/>
      <w:szCs w:val="24"/>
    </w:rPr>
  </w:style>
  <w:style w:type="paragraph" w:styleId="Footer">
    <w:name w:val="footer"/>
    <w:basedOn w:val="Normal"/>
    <w:link w:val="FooterChar"/>
    <w:uiPriority w:val="99"/>
    <w:unhideWhenUsed/>
    <w:rsid w:val="004F4E3E"/>
    <w:pPr>
      <w:tabs>
        <w:tab w:val="center" w:pos="4680"/>
        <w:tab w:val="right" w:pos="9360"/>
      </w:tabs>
    </w:pPr>
  </w:style>
  <w:style w:type="character" w:customStyle="1" w:styleId="FooterChar">
    <w:name w:val="Footer Char"/>
    <w:link w:val="Footer"/>
    <w:uiPriority w:val="99"/>
    <w:rsid w:val="004F4E3E"/>
    <w:rPr>
      <w:sz w:val="24"/>
      <w:szCs w:val="24"/>
    </w:rPr>
  </w:style>
  <w:style w:type="character" w:styleId="CommentReference">
    <w:name w:val="annotation reference"/>
    <w:uiPriority w:val="99"/>
    <w:semiHidden/>
    <w:unhideWhenUsed/>
    <w:rsid w:val="005E059C"/>
    <w:rPr>
      <w:sz w:val="16"/>
      <w:szCs w:val="16"/>
    </w:rPr>
  </w:style>
  <w:style w:type="paragraph" w:styleId="CommentText">
    <w:name w:val="annotation text"/>
    <w:basedOn w:val="Normal"/>
    <w:link w:val="CommentTextChar"/>
    <w:uiPriority w:val="99"/>
    <w:semiHidden/>
    <w:unhideWhenUsed/>
    <w:rsid w:val="005E059C"/>
    <w:rPr>
      <w:sz w:val="20"/>
      <w:szCs w:val="20"/>
    </w:rPr>
  </w:style>
  <w:style w:type="character" w:customStyle="1" w:styleId="CommentTextChar">
    <w:name w:val="Comment Text Char"/>
    <w:basedOn w:val="DefaultParagraphFont"/>
    <w:link w:val="CommentText"/>
    <w:uiPriority w:val="99"/>
    <w:semiHidden/>
    <w:rsid w:val="005E059C"/>
  </w:style>
  <w:style w:type="paragraph" w:styleId="CommentSubject">
    <w:name w:val="annotation subject"/>
    <w:basedOn w:val="CommentText"/>
    <w:next w:val="CommentText"/>
    <w:link w:val="CommentSubjectChar"/>
    <w:uiPriority w:val="99"/>
    <w:semiHidden/>
    <w:unhideWhenUsed/>
    <w:rsid w:val="005E059C"/>
    <w:rPr>
      <w:b/>
      <w:bCs/>
    </w:rPr>
  </w:style>
  <w:style w:type="character" w:customStyle="1" w:styleId="CommentSubjectChar">
    <w:name w:val="Comment Subject Char"/>
    <w:link w:val="CommentSubject"/>
    <w:uiPriority w:val="99"/>
    <w:semiHidden/>
    <w:rsid w:val="005E059C"/>
    <w:rPr>
      <w:b/>
      <w:bCs/>
    </w:rPr>
  </w:style>
  <w:style w:type="paragraph" w:styleId="BalloonText">
    <w:name w:val="Balloon Text"/>
    <w:basedOn w:val="Normal"/>
    <w:link w:val="BalloonTextChar"/>
    <w:uiPriority w:val="99"/>
    <w:semiHidden/>
    <w:unhideWhenUsed/>
    <w:rsid w:val="005E059C"/>
    <w:rPr>
      <w:rFonts w:ascii="Tahoma" w:hAnsi="Tahoma" w:cs="Tahoma"/>
      <w:sz w:val="16"/>
      <w:szCs w:val="16"/>
    </w:rPr>
  </w:style>
  <w:style w:type="character" w:customStyle="1" w:styleId="BalloonTextChar">
    <w:name w:val="Balloon Text Char"/>
    <w:link w:val="BalloonText"/>
    <w:uiPriority w:val="99"/>
    <w:semiHidden/>
    <w:rsid w:val="005E059C"/>
    <w:rPr>
      <w:rFonts w:ascii="Tahoma" w:hAnsi="Tahoma" w:cs="Tahoma"/>
      <w:sz w:val="16"/>
      <w:szCs w:val="16"/>
    </w:rPr>
  </w:style>
  <w:style w:type="character" w:customStyle="1" w:styleId="CommentTextChar1">
    <w:name w:val="Comment Text Char1"/>
    <w:uiPriority w:val="99"/>
    <w:semiHidden/>
    <w:locked/>
    <w:rsid w:val="00CE4268"/>
    <w:rPr>
      <w:rFonts w:ascii="Times New Roman" w:hAnsi="Times New Roman" w:cs="Times New Roman"/>
      <w:color w:val="0000FF"/>
    </w:rPr>
  </w:style>
  <w:style w:type="paragraph" w:styleId="ListParagraph">
    <w:name w:val="List Paragraph"/>
    <w:aliases w:val="head 2"/>
    <w:basedOn w:val="Normal"/>
    <w:link w:val="ListParagraphChar"/>
    <w:uiPriority w:val="34"/>
    <w:qFormat/>
    <w:rsid w:val="00CB245C"/>
    <w:pPr>
      <w:ind w:left="720"/>
      <w:contextualSpacing/>
    </w:pPr>
    <w:rPr>
      <w:rFonts w:ascii="Calibri" w:eastAsia="Calibri" w:hAnsi="Calibri" w:cs="Calibri"/>
      <w:sz w:val="22"/>
      <w:szCs w:val="22"/>
    </w:rPr>
  </w:style>
  <w:style w:type="table" w:styleId="TableGrid">
    <w:name w:val="Table Grid"/>
    <w:basedOn w:val="TableNormal"/>
    <w:uiPriority w:val="39"/>
    <w:unhideWhenUsed/>
    <w:rsid w:val="009B1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F041D7"/>
    <w:pPr>
      <w:tabs>
        <w:tab w:val="left" w:pos="1100"/>
        <w:tab w:val="left" w:leader="dot" w:pos="9602"/>
      </w:tabs>
      <w:spacing w:before="120" w:after="120"/>
      <w:jc w:val="both"/>
    </w:pPr>
    <w:rPr>
      <w:sz w:val="25"/>
    </w:rPr>
  </w:style>
  <w:style w:type="character" w:customStyle="1" w:styleId="Heading2Char">
    <w:name w:val="Heading 2 Char"/>
    <w:link w:val="Heading2"/>
    <w:uiPriority w:val="99"/>
    <w:rsid w:val="00AE0482"/>
    <w:rPr>
      <w:b/>
      <w:noProof/>
      <w:kern w:val="32"/>
      <w:sz w:val="25"/>
      <w:szCs w:val="25"/>
      <w:lang w:val="vi-VN"/>
    </w:rPr>
  </w:style>
  <w:style w:type="character" w:customStyle="1" w:styleId="Heading3Char">
    <w:name w:val="Heading 3 Char"/>
    <w:link w:val="Heading3"/>
    <w:uiPriority w:val="99"/>
    <w:semiHidden/>
    <w:rsid w:val="00AE0482"/>
    <w:rPr>
      <w:rFonts w:ascii="Calibri Light" w:hAnsi="Calibri Light"/>
      <w:b/>
      <w:bCs/>
      <w:noProof/>
      <w:sz w:val="26"/>
      <w:szCs w:val="26"/>
      <w:lang w:val="vi-VN"/>
    </w:rPr>
  </w:style>
  <w:style w:type="character" w:customStyle="1" w:styleId="Heading4Char">
    <w:name w:val="Heading 4 Char"/>
    <w:link w:val="Heading4"/>
    <w:uiPriority w:val="99"/>
    <w:semiHidden/>
    <w:rsid w:val="00AE0482"/>
    <w:rPr>
      <w:rFonts w:ascii="Calibri" w:hAnsi="Calibri"/>
      <w:b/>
      <w:bCs/>
      <w:noProof/>
      <w:sz w:val="28"/>
      <w:szCs w:val="28"/>
      <w:lang w:val="vi-VN"/>
    </w:rPr>
  </w:style>
  <w:style w:type="character" w:customStyle="1" w:styleId="Heading5Char">
    <w:name w:val="Heading 5 Char"/>
    <w:link w:val="Heading5"/>
    <w:uiPriority w:val="99"/>
    <w:semiHidden/>
    <w:rsid w:val="00AE0482"/>
    <w:rPr>
      <w:rFonts w:ascii="Calibri" w:hAnsi="Calibri"/>
      <w:b/>
      <w:bCs/>
      <w:i/>
      <w:iCs/>
      <w:noProof/>
      <w:sz w:val="26"/>
      <w:szCs w:val="26"/>
      <w:lang w:val="vi-VN"/>
    </w:rPr>
  </w:style>
  <w:style w:type="character" w:customStyle="1" w:styleId="Heading6Char">
    <w:name w:val="Heading 6 Char"/>
    <w:link w:val="Heading6"/>
    <w:uiPriority w:val="99"/>
    <w:semiHidden/>
    <w:rsid w:val="00AE0482"/>
    <w:rPr>
      <w:rFonts w:ascii="Calibri" w:hAnsi="Calibri"/>
      <w:b/>
      <w:bCs/>
      <w:noProof/>
      <w:sz w:val="22"/>
      <w:szCs w:val="22"/>
      <w:lang w:val="vi-VN"/>
    </w:rPr>
  </w:style>
  <w:style w:type="character" w:customStyle="1" w:styleId="Heading9Char">
    <w:name w:val="Heading 9 Char"/>
    <w:link w:val="Heading9"/>
    <w:uiPriority w:val="99"/>
    <w:semiHidden/>
    <w:rsid w:val="00AE0482"/>
    <w:rPr>
      <w:rFonts w:ascii="Calibri Light" w:hAnsi="Calibri Light"/>
      <w:noProof/>
      <w:sz w:val="22"/>
      <w:szCs w:val="22"/>
      <w:lang w:val="vi-VN"/>
    </w:rPr>
  </w:style>
  <w:style w:type="paragraph" w:styleId="Revision">
    <w:name w:val="Revision"/>
    <w:hidden/>
    <w:uiPriority w:val="99"/>
    <w:unhideWhenUsed/>
    <w:rsid w:val="00A54A42"/>
    <w:rPr>
      <w:noProof/>
      <w:sz w:val="24"/>
      <w:szCs w:val="24"/>
      <w:lang w:val="vi-VN"/>
    </w:rPr>
  </w:style>
  <w:style w:type="character" w:customStyle="1" w:styleId="ListParagraphChar">
    <w:name w:val="List Paragraph Char"/>
    <w:aliases w:val="head 2 Char"/>
    <w:link w:val="ListParagraph"/>
    <w:uiPriority w:val="34"/>
    <w:qFormat/>
    <w:rsid w:val="005E7A22"/>
    <w:rPr>
      <w:rFonts w:ascii="Calibri" w:eastAsia="Calibri" w:hAnsi="Calibri" w:cs="Calibri"/>
      <w:noProof/>
      <w:sz w:val="22"/>
      <w:szCs w:val="22"/>
      <w:lang w:val="vi-VN"/>
    </w:rPr>
  </w:style>
  <w:style w:type="paragraph" w:styleId="BodyText">
    <w:name w:val="Body Text"/>
    <w:basedOn w:val="Normal"/>
    <w:link w:val="BodyTextChar"/>
    <w:uiPriority w:val="1"/>
    <w:qFormat/>
    <w:rsid w:val="00CB1B00"/>
    <w:pPr>
      <w:widowControl w:val="0"/>
      <w:autoSpaceDE w:val="0"/>
      <w:autoSpaceDN w:val="0"/>
      <w:ind w:left="707" w:hanging="543"/>
      <w:jc w:val="both"/>
    </w:pPr>
    <w:rPr>
      <w:noProof w:val="0"/>
      <w:lang w:val="vi"/>
    </w:rPr>
  </w:style>
  <w:style w:type="character" w:customStyle="1" w:styleId="BodyTextChar">
    <w:name w:val="Body Text Char"/>
    <w:link w:val="BodyText"/>
    <w:uiPriority w:val="1"/>
    <w:rsid w:val="00CB1B00"/>
    <w:rPr>
      <w:sz w:val="24"/>
      <w:szCs w:val="24"/>
      <w:lang w:val="vi"/>
    </w:rPr>
  </w:style>
  <w:style w:type="character" w:styleId="FollowedHyperlink">
    <w:name w:val="FollowedHyperlink"/>
    <w:uiPriority w:val="99"/>
    <w:semiHidden/>
    <w:unhideWhenUsed/>
    <w:rsid w:val="00954281"/>
    <w:rPr>
      <w:color w:val="954F72"/>
      <w:u w:val="single"/>
    </w:rPr>
  </w:style>
  <w:style w:type="paragraph" w:styleId="TOCHeading">
    <w:name w:val="TOC Heading"/>
    <w:basedOn w:val="Heading1"/>
    <w:next w:val="Normal"/>
    <w:uiPriority w:val="39"/>
    <w:unhideWhenUsed/>
    <w:qFormat/>
    <w:rsid w:val="00E3713A"/>
    <w:pPr>
      <w:keepLines/>
      <w:numPr>
        <w:numId w:val="0"/>
      </w:numPr>
      <w:spacing w:before="240" w:after="0" w:line="259" w:lineRule="auto"/>
      <w:jc w:val="left"/>
      <w:outlineLvl w:val="9"/>
    </w:pPr>
    <w:rPr>
      <w:rFonts w:ascii="Calibri Light" w:hAnsi="Calibri Light"/>
      <w:b w:val="0"/>
      <w:noProof w:val="0"/>
      <w:color w:val="2E74B5"/>
      <w:kern w:val="0"/>
      <w:sz w:val="32"/>
      <w:szCs w:val="32"/>
      <w:lang w:val="en-US"/>
    </w:rPr>
  </w:style>
  <w:style w:type="paragraph" w:styleId="TOC3">
    <w:name w:val="toc 3"/>
    <w:basedOn w:val="Normal"/>
    <w:next w:val="Normal"/>
    <w:autoRedefine/>
    <w:uiPriority w:val="39"/>
    <w:unhideWhenUsed/>
    <w:rsid w:val="00660E3E"/>
    <w:pPr>
      <w:spacing w:after="100" w:line="278" w:lineRule="auto"/>
      <w:ind w:left="480"/>
    </w:pPr>
    <w:rPr>
      <w:rFonts w:ascii="Calibri" w:hAnsi="Calibri"/>
      <w:noProof w:val="0"/>
      <w:kern w:val="2"/>
      <w:lang w:val="en-US"/>
    </w:rPr>
  </w:style>
  <w:style w:type="paragraph" w:styleId="TOC4">
    <w:name w:val="toc 4"/>
    <w:basedOn w:val="Normal"/>
    <w:next w:val="Normal"/>
    <w:autoRedefine/>
    <w:uiPriority w:val="39"/>
    <w:unhideWhenUsed/>
    <w:rsid w:val="00660E3E"/>
    <w:pPr>
      <w:spacing w:after="100" w:line="278" w:lineRule="auto"/>
      <w:ind w:left="720"/>
    </w:pPr>
    <w:rPr>
      <w:rFonts w:ascii="Calibri" w:hAnsi="Calibri"/>
      <w:noProof w:val="0"/>
      <w:kern w:val="2"/>
      <w:lang w:val="en-US"/>
    </w:rPr>
  </w:style>
  <w:style w:type="paragraph" w:styleId="TOC5">
    <w:name w:val="toc 5"/>
    <w:basedOn w:val="Normal"/>
    <w:next w:val="Normal"/>
    <w:autoRedefine/>
    <w:uiPriority w:val="39"/>
    <w:unhideWhenUsed/>
    <w:rsid w:val="00660E3E"/>
    <w:pPr>
      <w:spacing w:after="100" w:line="278" w:lineRule="auto"/>
      <w:ind w:left="960"/>
    </w:pPr>
    <w:rPr>
      <w:rFonts w:ascii="Calibri" w:hAnsi="Calibri"/>
      <w:noProof w:val="0"/>
      <w:kern w:val="2"/>
      <w:lang w:val="en-US"/>
    </w:rPr>
  </w:style>
  <w:style w:type="paragraph" w:styleId="TOC6">
    <w:name w:val="toc 6"/>
    <w:basedOn w:val="Normal"/>
    <w:next w:val="Normal"/>
    <w:autoRedefine/>
    <w:uiPriority w:val="39"/>
    <w:unhideWhenUsed/>
    <w:rsid w:val="00660E3E"/>
    <w:pPr>
      <w:spacing w:after="100" w:line="278" w:lineRule="auto"/>
      <w:ind w:left="1200"/>
    </w:pPr>
    <w:rPr>
      <w:rFonts w:ascii="Calibri" w:hAnsi="Calibri"/>
      <w:noProof w:val="0"/>
      <w:kern w:val="2"/>
      <w:lang w:val="en-US"/>
    </w:rPr>
  </w:style>
  <w:style w:type="paragraph" w:styleId="TOC7">
    <w:name w:val="toc 7"/>
    <w:basedOn w:val="Normal"/>
    <w:next w:val="Normal"/>
    <w:autoRedefine/>
    <w:uiPriority w:val="39"/>
    <w:unhideWhenUsed/>
    <w:rsid w:val="00660E3E"/>
    <w:pPr>
      <w:spacing w:after="100" w:line="278" w:lineRule="auto"/>
      <w:ind w:left="1440"/>
    </w:pPr>
    <w:rPr>
      <w:rFonts w:ascii="Calibri" w:hAnsi="Calibri"/>
      <w:noProof w:val="0"/>
      <w:kern w:val="2"/>
      <w:lang w:val="en-US"/>
    </w:rPr>
  </w:style>
  <w:style w:type="paragraph" w:styleId="TOC8">
    <w:name w:val="toc 8"/>
    <w:basedOn w:val="Normal"/>
    <w:next w:val="Normal"/>
    <w:autoRedefine/>
    <w:uiPriority w:val="39"/>
    <w:unhideWhenUsed/>
    <w:rsid w:val="00660E3E"/>
    <w:pPr>
      <w:spacing w:after="100" w:line="278" w:lineRule="auto"/>
      <w:ind w:left="1680"/>
    </w:pPr>
    <w:rPr>
      <w:rFonts w:ascii="Calibri" w:hAnsi="Calibri"/>
      <w:noProof w:val="0"/>
      <w:kern w:val="2"/>
      <w:lang w:val="en-US"/>
    </w:rPr>
  </w:style>
  <w:style w:type="paragraph" w:styleId="TOC9">
    <w:name w:val="toc 9"/>
    <w:basedOn w:val="Normal"/>
    <w:next w:val="Normal"/>
    <w:autoRedefine/>
    <w:uiPriority w:val="39"/>
    <w:unhideWhenUsed/>
    <w:rsid w:val="00660E3E"/>
    <w:pPr>
      <w:spacing w:after="100" w:line="278" w:lineRule="auto"/>
      <w:ind w:left="1920"/>
    </w:pPr>
    <w:rPr>
      <w:rFonts w:ascii="Calibri" w:hAnsi="Calibri"/>
      <w:noProof w:val="0"/>
      <w:kern w:val="2"/>
      <w:lang w:val="en-US"/>
    </w:rPr>
  </w:style>
  <w:style w:type="character" w:styleId="UnresolvedMention">
    <w:name w:val="Unresolved Mention"/>
    <w:uiPriority w:val="99"/>
    <w:semiHidden/>
    <w:unhideWhenUsed/>
    <w:rsid w:val="00660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7261">
      <w:bodyDiv w:val="1"/>
      <w:marLeft w:val="0"/>
      <w:marRight w:val="0"/>
      <w:marTop w:val="0"/>
      <w:marBottom w:val="0"/>
      <w:divBdr>
        <w:top w:val="none" w:sz="0" w:space="0" w:color="auto"/>
        <w:left w:val="none" w:sz="0" w:space="0" w:color="auto"/>
        <w:bottom w:val="none" w:sz="0" w:space="0" w:color="auto"/>
        <w:right w:val="none" w:sz="0" w:space="0" w:color="auto"/>
      </w:divBdr>
    </w:div>
    <w:div w:id="1422945929">
      <w:bodyDiv w:val="1"/>
      <w:marLeft w:val="0"/>
      <w:marRight w:val="0"/>
      <w:marTop w:val="0"/>
      <w:marBottom w:val="0"/>
      <w:divBdr>
        <w:top w:val="none" w:sz="0" w:space="0" w:color="auto"/>
        <w:left w:val="none" w:sz="0" w:space="0" w:color="auto"/>
        <w:bottom w:val="none" w:sz="0" w:space="0" w:color="auto"/>
        <w:right w:val="none" w:sz="0" w:space="0" w:color="auto"/>
      </w:divBdr>
    </w:div>
    <w:div w:id="1430198374">
      <w:bodyDiv w:val="1"/>
      <w:marLeft w:val="0"/>
      <w:marRight w:val="0"/>
      <w:marTop w:val="0"/>
      <w:marBottom w:val="0"/>
      <w:divBdr>
        <w:top w:val="none" w:sz="0" w:space="0" w:color="auto"/>
        <w:left w:val="none" w:sz="0" w:space="0" w:color="auto"/>
        <w:bottom w:val="none" w:sz="0" w:space="0" w:color="auto"/>
        <w:right w:val="none" w:sz="0" w:space="0" w:color="auto"/>
      </w:divBdr>
    </w:div>
    <w:div w:id="1594825652">
      <w:bodyDiv w:val="1"/>
      <w:marLeft w:val="0"/>
      <w:marRight w:val="0"/>
      <w:marTop w:val="0"/>
      <w:marBottom w:val="0"/>
      <w:divBdr>
        <w:top w:val="none" w:sz="0" w:space="0" w:color="auto"/>
        <w:left w:val="none" w:sz="0" w:space="0" w:color="auto"/>
        <w:bottom w:val="none" w:sz="0" w:space="0" w:color="auto"/>
        <w:right w:val="none" w:sz="0" w:space="0" w:color="auto"/>
      </w:divBdr>
    </w:div>
    <w:div w:id="1698114956">
      <w:bodyDiv w:val="1"/>
      <w:marLeft w:val="0"/>
      <w:marRight w:val="0"/>
      <w:marTop w:val="0"/>
      <w:marBottom w:val="0"/>
      <w:divBdr>
        <w:top w:val="none" w:sz="0" w:space="0" w:color="auto"/>
        <w:left w:val="none" w:sz="0" w:space="0" w:color="auto"/>
        <w:bottom w:val="none" w:sz="0" w:space="0" w:color="auto"/>
        <w:right w:val="none" w:sz="0" w:space="0" w:color="auto"/>
      </w:divBdr>
    </w:div>
    <w:div w:id="2012830268">
      <w:bodyDiv w:val="1"/>
      <w:marLeft w:val="0"/>
      <w:marRight w:val="0"/>
      <w:marTop w:val="0"/>
      <w:marBottom w:val="0"/>
      <w:divBdr>
        <w:top w:val="none" w:sz="0" w:space="0" w:color="auto"/>
        <w:left w:val="none" w:sz="0" w:space="0" w:color="auto"/>
        <w:bottom w:val="none" w:sz="0" w:space="0" w:color="auto"/>
        <w:right w:val="none" w:sz="0" w:space="0" w:color="auto"/>
      </w:divBdr>
    </w:div>
    <w:div w:id="2076538728">
      <w:bodyDiv w:val="1"/>
      <w:marLeft w:val="0"/>
      <w:marRight w:val="0"/>
      <w:marTop w:val="0"/>
      <w:marBottom w:val="0"/>
      <w:divBdr>
        <w:top w:val="none" w:sz="0" w:space="0" w:color="auto"/>
        <w:left w:val="none" w:sz="0" w:space="0" w:color="auto"/>
        <w:bottom w:val="none" w:sz="0" w:space="0" w:color="auto"/>
        <w:right w:val="none" w:sz="0" w:space="0" w:color="auto"/>
      </w:divBdr>
    </w:div>
    <w:div w:id="2100715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5956779-5718-4f83-a2b9-0505cfa749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72B16B57C80C4AB37D569109B7B275" ma:contentTypeVersion="17" ma:contentTypeDescription="Create a new document." ma:contentTypeScope="" ma:versionID="bd63530b34e6fe53cc781740f933f8f8">
  <xsd:schema xmlns:xsd="http://www.w3.org/2001/XMLSchema" xmlns:xs="http://www.w3.org/2001/XMLSchema" xmlns:p="http://schemas.microsoft.com/office/2006/metadata/properties" xmlns:ns3="15956779-5718-4f83-a2b9-0505cfa749b6" xmlns:ns4="af92faec-89ee-4ad8-9394-6d846b59470d" targetNamespace="http://schemas.microsoft.com/office/2006/metadata/properties" ma:root="true" ma:fieldsID="6fb72efd63b15888aa261fc526267b49" ns3:_="" ns4:_="">
    <xsd:import namespace="15956779-5718-4f83-a2b9-0505cfa749b6"/>
    <xsd:import namespace="af92faec-89ee-4ad8-9394-6d846b5947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_activity"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56779-5718-4f83-a2b9-0505cfa74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92faec-89ee-4ad8-9394-6d846b5947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6F3EF-9B82-4C1D-B8F4-8920D89F88C9}">
  <ds:schemaRefs>
    <ds:schemaRef ds:uri="http://schemas.microsoft.com/sharepoint/v3/contenttype/forms"/>
  </ds:schemaRefs>
</ds:datastoreItem>
</file>

<file path=customXml/itemProps2.xml><?xml version="1.0" encoding="utf-8"?>
<ds:datastoreItem xmlns:ds="http://schemas.openxmlformats.org/officeDocument/2006/customXml" ds:itemID="{9B169F89-EC8E-4BBC-97D5-D31BE4ED0A0D}">
  <ds:schemaRefs>
    <ds:schemaRef ds:uri="http://schemas.openxmlformats.org/officeDocument/2006/bibliography"/>
  </ds:schemaRefs>
</ds:datastoreItem>
</file>

<file path=customXml/itemProps3.xml><?xml version="1.0" encoding="utf-8"?>
<ds:datastoreItem xmlns:ds="http://schemas.openxmlformats.org/officeDocument/2006/customXml" ds:itemID="{BAF55D14-78A6-4C18-9D48-51B57191D3FD}">
  <ds:schemaRefs>
    <ds:schemaRef ds:uri="http://schemas.microsoft.com/office/2006/metadata/properties"/>
    <ds:schemaRef ds:uri="http://schemas.microsoft.com/office/infopath/2007/PartnerControls"/>
    <ds:schemaRef ds:uri="15956779-5718-4f83-a2b9-0505cfa749b6"/>
  </ds:schemaRefs>
</ds:datastoreItem>
</file>

<file path=customXml/itemProps4.xml><?xml version="1.0" encoding="utf-8"?>
<ds:datastoreItem xmlns:ds="http://schemas.openxmlformats.org/officeDocument/2006/customXml" ds:itemID="{87EEA945-7F16-431C-9790-B3C8F49D1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56779-5718-4f83-a2b9-0505cfa749b6"/>
    <ds:schemaRef ds:uri="af92faec-89ee-4ad8-9394-6d846b594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2651</TotalTime>
  <Pages>42</Pages>
  <Words>17033</Words>
  <Characters>97092</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113898</CharactersWithSpaces>
  <SharedDoc>false</SharedDoc>
  <HLinks>
    <vt:vector size="486" baseType="variant">
      <vt:variant>
        <vt:i4>1179706</vt:i4>
      </vt:variant>
      <vt:variant>
        <vt:i4>486</vt:i4>
      </vt:variant>
      <vt:variant>
        <vt:i4>0</vt:i4>
      </vt:variant>
      <vt:variant>
        <vt:i4>5</vt:i4>
      </vt:variant>
      <vt:variant>
        <vt:lpwstr/>
      </vt:variant>
      <vt:variant>
        <vt:lpwstr>_Toc149032137</vt:lpwstr>
      </vt:variant>
      <vt:variant>
        <vt:i4>1179706</vt:i4>
      </vt:variant>
      <vt:variant>
        <vt:i4>480</vt:i4>
      </vt:variant>
      <vt:variant>
        <vt:i4>0</vt:i4>
      </vt:variant>
      <vt:variant>
        <vt:i4>5</vt:i4>
      </vt:variant>
      <vt:variant>
        <vt:lpwstr/>
      </vt:variant>
      <vt:variant>
        <vt:lpwstr>_Toc149032136</vt:lpwstr>
      </vt:variant>
      <vt:variant>
        <vt:i4>1179706</vt:i4>
      </vt:variant>
      <vt:variant>
        <vt:i4>474</vt:i4>
      </vt:variant>
      <vt:variant>
        <vt:i4>0</vt:i4>
      </vt:variant>
      <vt:variant>
        <vt:i4>5</vt:i4>
      </vt:variant>
      <vt:variant>
        <vt:lpwstr/>
      </vt:variant>
      <vt:variant>
        <vt:lpwstr>_Toc149032135</vt:lpwstr>
      </vt:variant>
      <vt:variant>
        <vt:i4>1179706</vt:i4>
      </vt:variant>
      <vt:variant>
        <vt:i4>468</vt:i4>
      </vt:variant>
      <vt:variant>
        <vt:i4>0</vt:i4>
      </vt:variant>
      <vt:variant>
        <vt:i4>5</vt:i4>
      </vt:variant>
      <vt:variant>
        <vt:lpwstr/>
      </vt:variant>
      <vt:variant>
        <vt:lpwstr>_Toc149032134</vt:lpwstr>
      </vt:variant>
      <vt:variant>
        <vt:i4>1179706</vt:i4>
      </vt:variant>
      <vt:variant>
        <vt:i4>462</vt:i4>
      </vt:variant>
      <vt:variant>
        <vt:i4>0</vt:i4>
      </vt:variant>
      <vt:variant>
        <vt:i4>5</vt:i4>
      </vt:variant>
      <vt:variant>
        <vt:lpwstr/>
      </vt:variant>
      <vt:variant>
        <vt:lpwstr>_Toc149032133</vt:lpwstr>
      </vt:variant>
      <vt:variant>
        <vt:i4>1179706</vt:i4>
      </vt:variant>
      <vt:variant>
        <vt:i4>456</vt:i4>
      </vt:variant>
      <vt:variant>
        <vt:i4>0</vt:i4>
      </vt:variant>
      <vt:variant>
        <vt:i4>5</vt:i4>
      </vt:variant>
      <vt:variant>
        <vt:lpwstr/>
      </vt:variant>
      <vt:variant>
        <vt:lpwstr>_Toc149032132</vt:lpwstr>
      </vt:variant>
      <vt:variant>
        <vt:i4>1179706</vt:i4>
      </vt:variant>
      <vt:variant>
        <vt:i4>450</vt:i4>
      </vt:variant>
      <vt:variant>
        <vt:i4>0</vt:i4>
      </vt:variant>
      <vt:variant>
        <vt:i4>5</vt:i4>
      </vt:variant>
      <vt:variant>
        <vt:lpwstr/>
      </vt:variant>
      <vt:variant>
        <vt:lpwstr>_Toc149032131</vt:lpwstr>
      </vt:variant>
      <vt:variant>
        <vt:i4>1179706</vt:i4>
      </vt:variant>
      <vt:variant>
        <vt:i4>444</vt:i4>
      </vt:variant>
      <vt:variant>
        <vt:i4>0</vt:i4>
      </vt:variant>
      <vt:variant>
        <vt:i4>5</vt:i4>
      </vt:variant>
      <vt:variant>
        <vt:lpwstr/>
      </vt:variant>
      <vt:variant>
        <vt:lpwstr>_Toc149032130</vt:lpwstr>
      </vt:variant>
      <vt:variant>
        <vt:i4>1245242</vt:i4>
      </vt:variant>
      <vt:variant>
        <vt:i4>438</vt:i4>
      </vt:variant>
      <vt:variant>
        <vt:i4>0</vt:i4>
      </vt:variant>
      <vt:variant>
        <vt:i4>5</vt:i4>
      </vt:variant>
      <vt:variant>
        <vt:lpwstr/>
      </vt:variant>
      <vt:variant>
        <vt:lpwstr>_Toc149032129</vt:lpwstr>
      </vt:variant>
      <vt:variant>
        <vt:i4>1245242</vt:i4>
      </vt:variant>
      <vt:variant>
        <vt:i4>432</vt:i4>
      </vt:variant>
      <vt:variant>
        <vt:i4>0</vt:i4>
      </vt:variant>
      <vt:variant>
        <vt:i4>5</vt:i4>
      </vt:variant>
      <vt:variant>
        <vt:lpwstr/>
      </vt:variant>
      <vt:variant>
        <vt:lpwstr>_Toc149032128</vt:lpwstr>
      </vt:variant>
      <vt:variant>
        <vt:i4>1245242</vt:i4>
      </vt:variant>
      <vt:variant>
        <vt:i4>426</vt:i4>
      </vt:variant>
      <vt:variant>
        <vt:i4>0</vt:i4>
      </vt:variant>
      <vt:variant>
        <vt:i4>5</vt:i4>
      </vt:variant>
      <vt:variant>
        <vt:lpwstr/>
      </vt:variant>
      <vt:variant>
        <vt:lpwstr>_Toc149032127</vt:lpwstr>
      </vt:variant>
      <vt:variant>
        <vt:i4>1245242</vt:i4>
      </vt:variant>
      <vt:variant>
        <vt:i4>420</vt:i4>
      </vt:variant>
      <vt:variant>
        <vt:i4>0</vt:i4>
      </vt:variant>
      <vt:variant>
        <vt:i4>5</vt:i4>
      </vt:variant>
      <vt:variant>
        <vt:lpwstr/>
      </vt:variant>
      <vt:variant>
        <vt:lpwstr>_Toc149032126</vt:lpwstr>
      </vt:variant>
      <vt:variant>
        <vt:i4>1245242</vt:i4>
      </vt:variant>
      <vt:variant>
        <vt:i4>414</vt:i4>
      </vt:variant>
      <vt:variant>
        <vt:i4>0</vt:i4>
      </vt:variant>
      <vt:variant>
        <vt:i4>5</vt:i4>
      </vt:variant>
      <vt:variant>
        <vt:lpwstr/>
      </vt:variant>
      <vt:variant>
        <vt:lpwstr>_Toc149032125</vt:lpwstr>
      </vt:variant>
      <vt:variant>
        <vt:i4>1245242</vt:i4>
      </vt:variant>
      <vt:variant>
        <vt:i4>408</vt:i4>
      </vt:variant>
      <vt:variant>
        <vt:i4>0</vt:i4>
      </vt:variant>
      <vt:variant>
        <vt:i4>5</vt:i4>
      </vt:variant>
      <vt:variant>
        <vt:lpwstr/>
      </vt:variant>
      <vt:variant>
        <vt:lpwstr>_Toc149032124</vt:lpwstr>
      </vt:variant>
      <vt:variant>
        <vt:i4>1245242</vt:i4>
      </vt:variant>
      <vt:variant>
        <vt:i4>402</vt:i4>
      </vt:variant>
      <vt:variant>
        <vt:i4>0</vt:i4>
      </vt:variant>
      <vt:variant>
        <vt:i4>5</vt:i4>
      </vt:variant>
      <vt:variant>
        <vt:lpwstr/>
      </vt:variant>
      <vt:variant>
        <vt:lpwstr>_Toc149032123</vt:lpwstr>
      </vt:variant>
      <vt:variant>
        <vt:i4>1245242</vt:i4>
      </vt:variant>
      <vt:variant>
        <vt:i4>396</vt:i4>
      </vt:variant>
      <vt:variant>
        <vt:i4>0</vt:i4>
      </vt:variant>
      <vt:variant>
        <vt:i4>5</vt:i4>
      </vt:variant>
      <vt:variant>
        <vt:lpwstr/>
      </vt:variant>
      <vt:variant>
        <vt:lpwstr>_Toc149032122</vt:lpwstr>
      </vt:variant>
      <vt:variant>
        <vt:i4>1245242</vt:i4>
      </vt:variant>
      <vt:variant>
        <vt:i4>390</vt:i4>
      </vt:variant>
      <vt:variant>
        <vt:i4>0</vt:i4>
      </vt:variant>
      <vt:variant>
        <vt:i4>5</vt:i4>
      </vt:variant>
      <vt:variant>
        <vt:lpwstr/>
      </vt:variant>
      <vt:variant>
        <vt:lpwstr>_Toc149032121</vt:lpwstr>
      </vt:variant>
      <vt:variant>
        <vt:i4>1245242</vt:i4>
      </vt:variant>
      <vt:variant>
        <vt:i4>384</vt:i4>
      </vt:variant>
      <vt:variant>
        <vt:i4>0</vt:i4>
      </vt:variant>
      <vt:variant>
        <vt:i4>5</vt:i4>
      </vt:variant>
      <vt:variant>
        <vt:lpwstr/>
      </vt:variant>
      <vt:variant>
        <vt:lpwstr>_Toc149032120</vt:lpwstr>
      </vt:variant>
      <vt:variant>
        <vt:i4>1048634</vt:i4>
      </vt:variant>
      <vt:variant>
        <vt:i4>378</vt:i4>
      </vt:variant>
      <vt:variant>
        <vt:i4>0</vt:i4>
      </vt:variant>
      <vt:variant>
        <vt:i4>5</vt:i4>
      </vt:variant>
      <vt:variant>
        <vt:lpwstr/>
      </vt:variant>
      <vt:variant>
        <vt:lpwstr>_Toc149032119</vt:lpwstr>
      </vt:variant>
      <vt:variant>
        <vt:i4>1048634</vt:i4>
      </vt:variant>
      <vt:variant>
        <vt:i4>372</vt:i4>
      </vt:variant>
      <vt:variant>
        <vt:i4>0</vt:i4>
      </vt:variant>
      <vt:variant>
        <vt:i4>5</vt:i4>
      </vt:variant>
      <vt:variant>
        <vt:lpwstr/>
      </vt:variant>
      <vt:variant>
        <vt:lpwstr>_Toc149032118</vt:lpwstr>
      </vt:variant>
      <vt:variant>
        <vt:i4>1048634</vt:i4>
      </vt:variant>
      <vt:variant>
        <vt:i4>366</vt:i4>
      </vt:variant>
      <vt:variant>
        <vt:i4>0</vt:i4>
      </vt:variant>
      <vt:variant>
        <vt:i4>5</vt:i4>
      </vt:variant>
      <vt:variant>
        <vt:lpwstr/>
      </vt:variant>
      <vt:variant>
        <vt:lpwstr>_Toc149032117</vt:lpwstr>
      </vt:variant>
      <vt:variant>
        <vt:i4>1048634</vt:i4>
      </vt:variant>
      <vt:variant>
        <vt:i4>360</vt:i4>
      </vt:variant>
      <vt:variant>
        <vt:i4>0</vt:i4>
      </vt:variant>
      <vt:variant>
        <vt:i4>5</vt:i4>
      </vt:variant>
      <vt:variant>
        <vt:lpwstr/>
      </vt:variant>
      <vt:variant>
        <vt:lpwstr>_Toc149032116</vt:lpwstr>
      </vt:variant>
      <vt:variant>
        <vt:i4>1048634</vt:i4>
      </vt:variant>
      <vt:variant>
        <vt:i4>354</vt:i4>
      </vt:variant>
      <vt:variant>
        <vt:i4>0</vt:i4>
      </vt:variant>
      <vt:variant>
        <vt:i4>5</vt:i4>
      </vt:variant>
      <vt:variant>
        <vt:lpwstr/>
      </vt:variant>
      <vt:variant>
        <vt:lpwstr>_Toc149032115</vt:lpwstr>
      </vt:variant>
      <vt:variant>
        <vt:i4>1048634</vt:i4>
      </vt:variant>
      <vt:variant>
        <vt:i4>348</vt:i4>
      </vt:variant>
      <vt:variant>
        <vt:i4>0</vt:i4>
      </vt:variant>
      <vt:variant>
        <vt:i4>5</vt:i4>
      </vt:variant>
      <vt:variant>
        <vt:lpwstr/>
      </vt:variant>
      <vt:variant>
        <vt:lpwstr>_Toc149032114</vt:lpwstr>
      </vt:variant>
      <vt:variant>
        <vt:i4>1048634</vt:i4>
      </vt:variant>
      <vt:variant>
        <vt:i4>342</vt:i4>
      </vt:variant>
      <vt:variant>
        <vt:i4>0</vt:i4>
      </vt:variant>
      <vt:variant>
        <vt:i4>5</vt:i4>
      </vt:variant>
      <vt:variant>
        <vt:lpwstr/>
      </vt:variant>
      <vt:variant>
        <vt:lpwstr>_Toc149032113</vt:lpwstr>
      </vt:variant>
      <vt:variant>
        <vt:i4>1048634</vt:i4>
      </vt:variant>
      <vt:variant>
        <vt:i4>336</vt:i4>
      </vt:variant>
      <vt:variant>
        <vt:i4>0</vt:i4>
      </vt:variant>
      <vt:variant>
        <vt:i4>5</vt:i4>
      </vt:variant>
      <vt:variant>
        <vt:lpwstr/>
      </vt:variant>
      <vt:variant>
        <vt:lpwstr>_Toc149032112</vt:lpwstr>
      </vt:variant>
      <vt:variant>
        <vt:i4>1048634</vt:i4>
      </vt:variant>
      <vt:variant>
        <vt:i4>330</vt:i4>
      </vt:variant>
      <vt:variant>
        <vt:i4>0</vt:i4>
      </vt:variant>
      <vt:variant>
        <vt:i4>5</vt:i4>
      </vt:variant>
      <vt:variant>
        <vt:lpwstr/>
      </vt:variant>
      <vt:variant>
        <vt:lpwstr>_Toc149032111</vt:lpwstr>
      </vt:variant>
      <vt:variant>
        <vt:i4>1048634</vt:i4>
      </vt:variant>
      <vt:variant>
        <vt:i4>324</vt:i4>
      </vt:variant>
      <vt:variant>
        <vt:i4>0</vt:i4>
      </vt:variant>
      <vt:variant>
        <vt:i4>5</vt:i4>
      </vt:variant>
      <vt:variant>
        <vt:lpwstr/>
      </vt:variant>
      <vt:variant>
        <vt:lpwstr>_Toc149032110</vt:lpwstr>
      </vt:variant>
      <vt:variant>
        <vt:i4>1114170</vt:i4>
      </vt:variant>
      <vt:variant>
        <vt:i4>318</vt:i4>
      </vt:variant>
      <vt:variant>
        <vt:i4>0</vt:i4>
      </vt:variant>
      <vt:variant>
        <vt:i4>5</vt:i4>
      </vt:variant>
      <vt:variant>
        <vt:lpwstr/>
      </vt:variant>
      <vt:variant>
        <vt:lpwstr>_Toc149032109</vt:lpwstr>
      </vt:variant>
      <vt:variant>
        <vt:i4>1114170</vt:i4>
      </vt:variant>
      <vt:variant>
        <vt:i4>312</vt:i4>
      </vt:variant>
      <vt:variant>
        <vt:i4>0</vt:i4>
      </vt:variant>
      <vt:variant>
        <vt:i4>5</vt:i4>
      </vt:variant>
      <vt:variant>
        <vt:lpwstr/>
      </vt:variant>
      <vt:variant>
        <vt:lpwstr>_Toc149032108</vt:lpwstr>
      </vt:variant>
      <vt:variant>
        <vt:i4>1114170</vt:i4>
      </vt:variant>
      <vt:variant>
        <vt:i4>306</vt:i4>
      </vt:variant>
      <vt:variant>
        <vt:i4>0</vt:i4>
      </vt:variant>
      <vt:variant>
        <vt:i4>5</vt:i4>
      </vt:variant>
      <vt:variant>
        <vt:lpwstr/>
      </vt:variant>
      <vt:variant>
        <vt:lpwstr>_Toc149032107</vt:lpwstr>
      </vt:variant>
      <vt:variant>
        <vt:i4>1114170</vt:i4>
      </vt:variant>
      <vt:variant>
        <vt:i4>300</vt:i4>
      </vt:variant>
      <vt:variant>
        <vt:i4>0</vt:i4>
      </vt:variant>
      <vt:variant>
        <vt:i4>5</vt:i4>
      </vt:variant>
      <vt:variant>
        <vt:lpwstr/>
      </vt:variant>
      <vt:variant>
        <vt:lpwstr>_Toc149032106</vt:lpwstr>
      </vt:variant>
      <vt:variant>
        <vt:i4>1114170</vt:i4>
      </vt:variant>
      <vt:variant>
        <vt:i4>294</vt:i4>
      </vt:variant>
      <vt:variant>
        <vt:i4>0</vt:i4>
      </vt:variant>
      <vt:variant>
        <vt:i4>5</vt:i4>
      </vt:variant>
      <vt:variant>
        <vt:lpwstr/>
      </vt:variant>
      <vt:variant>
        <vt:lpwstr>_Toc149032105</vt:lpwstr>
      </vt:variant>
      <vt:variant>
        <vt:i4>1114170</vt:i4>
      </vt:variant>
      <vt:variant>
        <vt:i4>288</vt:i4>
      </vt:variant>
      <vt:variant>
        <vt:i4>0</vt:i4>
      </vt:variant>
      <vt:variant>
        <vt:i4>5</vt:i4>
      </vt:variant>
      <vt:variant>
        <vt:lpwstr/>
      </vt:variant>
      <vt:variant>
        <vt:lpwstr>_Toc149032104</vt:lpwstr>
      </vt:variant>
      <vt:variant>
        <vt:i4>1114170</vt:i4>
      </vt:variant>
      <vt:variant>
        <vt:i4>282</vt:i4>
      </vt:variant>
      <vt:variant>
        <vt:i4>0</vt:i4>
      </vt:variant>
      <vt:variant>
        <vt:i4>5</vt:i4>
      </vt:variant>
      <vt:variant>
        <vt:lpwstr/>
      </vt:variant>
      <vt:variant>
        <vt:lpwstr>_Toc149032103</vt:lpwstr>
      </vt:variant>
      <vt:variant>
        <vt:i4>1114170</vt:i4>
      </vt:variant>
      <vt:variant>
        <vt:i4>276</vt:i4>
      </vt:variant>
      <vt:variant>
        <vt:i4>0</vt:i4>
      </vt:variant>
      <vt:variant>
        <vt:i4>5</vt:i4>
      </vt:variant>
      <vt:variant>
        <vt:lpwstr/>
      </vt:variant>
      <vt:variant>
        <vt:lpwstr>_Toc149032102</vt:lpwstr>
      </vt:variant>
      <vt:variant>
        <vt:i4>1114170</vt:i4>
      </vt:variant>
      <vt:variant>
        <vt:i4>270</vt:i4>
      </vt:variant>
      <vt:variant>
        <vt:i4>0</vt:i4>
      </vt:variant>
      <vt:variant>
        <vt:i4>5</vt:i4>
      </vt:variant>
      <vt:variant>
        <vt:lpwstr/>
      </vt:variant>
      <vt:variant>
        <vt:lpwstr>_Toc149032101</vt:lpwstr>
      </vt:variant>
      <vt:variant>
        <vt:i4>1114170</vt:i4>
      </vt:variant>
      <vt:variant>
        <vt:i4>264</vt:i4>
      </vt:variant>
      <vt:variant>
        <vt:i4>0</vt:i4>
      </vt:variant>
      <vt:variant>
        <vt:i4>5</vt:i4>
      </vt:variant>
      <vt:variant>
        <vt:lpwstr/>
      </vt:variant>
      <vt:variant>
        <vt:lpwstr>_Toc149032100</vt:lpwstr>
      </vt:variant>
      <vt:variant>
        <vt:i4>1572923</vt:i4>
      </vt:variant>
      <vt:variant>
        <vt:i4>258</vt:i4>
      </vt:variant>
      <vt:variant>
        <vt:i4>0</vt:i4>
      </vt:variant>
      <vt:variant>
        <vt:i4>5</vt:i4>
      </vt:variant>
      <vt:variant>
        <vt:lpwstr/>
      </vt:variant>
      <vt:variant>
        <vt:lpwstr>_Toc149032099</vt:lpwstr>
      </vt:variant>
      <vt:variant>
        <vt:i4>1572923</vt:i4>
      </vt:variant>
      <vt:variant>
        <vt:i4>252</vt:i4>
      </vt:variant>
      <vt:variant>
        <vt:i4>0</vt:i4>
      </vt:variant>
      <vt:variant>
        <vt:i4>5</vt:i4>
      </vt:variant>
      <vt:variant>
        <vt:lpwstr/>
      </vt:variant>
      <vt:variant>
        <vt:lpwstr>_Toc149032098</vt:lpwstr>
      </vt:variant>
      <vt:variant>
        <vt:i4>1572923</vt:i4>
      </vt:variant>
      <vt:variant>
        <vt:i4>246</vt:i4>
      </vt:variant>
      <vt:variant>
        <vt:i4>0</vt:i4>
      </vt:variant>
      <vt:variant>
        <vt:i4>5</vt:i4>
      </vt:variant>
      <vt:variant>
        <vt:lpwstr/>
      </vt:variant>
      <vt:variant>
        <vt:lpwstr>_Toc149032097</vt:lpwstr>
      </vt:variant>
      <vt:variant>
        <vt:i4>1572923</vt:i4>
      </vt:variant>
      <vt:variant>
        <vt:i4>240</vt:i4>
      </vt:variant>
      <vt:variant>
        <vt:i4>0</vt:i4>
      </vt:variant>
      <vt:variant>
        <vt:i4>5</vt:i4>
      </vt:variant>
      <vt:variant>
        <vt:lpwstr/>
      </vt:variant>
      <vt:variant>
        <vt:lpwstr>_Toc149032096</vt:lpwstr>
      </vt:variant>
      <vt:variant>
        <vt:i4>1572923</vt:i4>
      </vt:variant>
      <vt:variant>
        <vt:i4>234</vt:i4>
      </vt:variant>
      <vt:variant>
        <vt:i4>0</vt:i4>
      </vt:variant>
      <vt:variant>
        <vt:i4>5</vt:i4>
      </vt:variant>
      <vt:variant>
        <vt:lpwstr/>
      </vt:variant>
      <vt:variant>
        <vt:lpwstr>_Toc149032095</vt:lpwstr>
      </vt:variant>
      <vt:variant>
        <vt:i4>1572923</vt:i4>
      </vt:variant>
      <vt:variant>
        <vt:i4>228</vt:i4>
      </vt:variant>
      <vt:variant>
        <vt:i4>0</vt:i4>
      </vt:variant>
      <vt:variant>
        <vt:i4>5</vt:i4>
      </vt:variant>
      <vt:variant>
        <vt:lpwstr/>
      </vt:variant>
      <vt:variant>
        <vt:lpwstr>_Toc149032094</vt:lpwstr>
      </vt:variant>
      <vt:variant>
        <vt:i4>1572923</vt:i4>
      </vt:variant>
      <vt:variant>
        <vt:i4>222</vt:i4>
      </vt:variant>
      <vt:variant>
        <vt:i4>0</vt:i4>
      </vt:variant>
      <vt:variant>
        <vt:i4>5</vt:i4>
      </vt:variant>
      <vt:variant>
        <vt:lpwstr/>
      </vt:variant>
      <vt:variant>
        <vt:lpwstr>_Toc149032093</vt:lpwstr>
      </vt:variant>
      <vt:variant>
        <vt:i4>1572923</vt:i4>
      </vt:variant>
      <vt:variant>
        <vt:i4>216</vt:i4>
      </vt:variant>
      <vt:variant>
        <vt:i4>0</vt:i4>
      </vt:variant>
      <vt:variant>
        <vt:i4>5</vt:i4>
      </vt:variant>
      <vt:variant>
        <vt:lpwstr/>
      </vt:variant>
      <vt:variant>
        <vt:lpwstr>_Toc149032092</vt:lpwstr>
      </vt:variant>
      <vt:variant>
        <vt:i4>1572923</vt:i4>
      </vt:variant>
      <vt:variant>
        <vt:i4>210</vt:i4>
      </vt:variant>
      <vt:variant>
        <vt:i4>0</vt:i4>
      </vt:variant>
      <vt:variant>
        <vt:i4>5</vt:i4>
      </vt:variant>
      <vt:variant>
        <vt:lpwstr/>
      </vt:variant>
      <vt:variant>
        <vt:lpwstr>_Toc149032091</vt:lpwstr>
      </vt:variant>
      <vt:variant>
        <vt:i4>1572923</vt:i4>
      </vt:variant>
      <vt:variant>
        <vt:i4>204</vt:i4>
      </vt:variant>
      <vt:variant>
        <vt:i4>0</vt:i4>
      </vt:variant>
      <vt:variant>
        <vt:i4>5</vt:i4>
      </vt:variant>
      <vt:variant>
        <vt:lpwstr/>
      </vt:variant>
      <vt:variant>
        <vt:lpwstr>_Toc149032090</vt:lpwstr>
      </vt:variant>
      <vt:variant>
        <vt:i4>1638459</vt:i4>
      </vt:variant>
      <vt:variant>
        <vt:i4>198</vt:i4>
      </vt:variant>
      <vt:variant>
        <vt:i4>0</vt:i4>
      </vt:variant>
      <vt:variant>
        <vt:i4>5</vt:i4>
      </vt:variant>
      <vt:variant>
        <vt:lpwstr/>
      </vt:variant>
      <vt:variant>
        <vt:lpwstr>_Toc149032089</vt:lpwstr>
      </vt:variant>
      <vt:variant>
        <vt:i4>1638459</vt:i4>
      </vt:variant>
      <vt:variant>
        <vt:i4>192</vt:i4>
      </vt:variant>
      <vt:variant>
        <vt:i4>0</vt:i4>
      </vt:variant>
      <vt:variant>
        <vt:i4>5</vt:i4>
      </vt:variant>
      <vt:variant>
        <vt:lpwstr/>
      </vt:variant>
      <vt:variant>
        <vt:lpwstr>_Toc149032088</vt:lpwstr>
      </vt:variant>
      <vt:variant>
        <vt:i4>1638459</vt:i4>
      </vt:variant>
      <vt:variant>
        <vt:i4>186</vt:i4>
      </vt:variant>
      <vt:variant>
        <vt:i4>0</vt:i4>
      </vt:variant>
      <vt:variant>
        <vt:i4>5</vt:i4>
      </vt:variant>
      <vt:variant>
        <vt:lpwstr/>
      </vt:variant>
      <vt:variant>
        <vt:lpwstr>_Toc149032087</vt:lpwstr>
      </vt:variant>
      <vt:variant>
        <vt:i4>1638459</vt:i4>
      </vt:variant>
      <vt:variant>
        <vt:i4>180</vt:i4>
      </vt:variant>
      <vt:variant>
        <vt:i4>0</vt:i4>
      </vt:variant>
      <vt:variant>
        <vt:i4>5</vt:i4>
      </vt:variant>
      <vt:variant>
        <vt:lpwstr/>
      </vt:variant>
      <vt:variant>
        <vt:lpwstr>_Toc149032086</vt:lpwstr>
      </vt:variant>
      <vt:variant>
        <vt:i4>1638459</vt:i4>
      </vt:variant>
      <vt:variant>
        <vt:i4>174</vt:i4>
      </vt:variant>
      <vt:variant>
        <vt:i4>0</vt:i4>
      </vt:variant>
      <vt:variant>
        <vt:i4>5</vt:i4>
      </vt:variant>
      <vt:variant>
        <vt:lpwstr/>
      </vt:variant>
      <vt:variant>
        <vt:lpwstr>_Toc149032085</vt:lpwstr>
      </vt:variant>
      <vt:variant>
        <vt:i4>1638459</vt:i4>
      </vt:variant>
      <vt:variant>
        <vt:i4>168</vt:i4>
      </vt:variant>
      <vt:variant>
        <vt:i4>0</vt:i4>
      </vt:variant>
      <vt:variant>
        <vt:i4>5</vt:i4>
      </vt:variant>
      <vt:variant>
        <vt:lpwstr/>
      </vt:variant>
      <vt:variant>
        <vt:lpwstr>_Toc149032084</vt:lpwstr>
      </vt:variant>
      <vt:variant>
        <vt:i4>1638459</vt:i4>
      </vt:variant>
      <vt:variant>
        <vt:i4>162</vt:i4>
      </vt:variant>
      <vt:variant>
        <vt:i4>0</vt:i4>
      </vt:variant>
      <vt:variant>
        <vt:i4>5</vt:i4>
      </vt:variant>
      <vt:variant>
        <vt:lpwstr/>
      </vt:variant>
      <vt:variant>
        <vt:lpwstr>_Toc149032083</vt:lpwstr>
      </vt:variant>
      <vt:variant>
        <vt:i4>1638459</vt:i4>
      </vt:variant>
      <vt:variant>
        <vt:i4>156</vt:i4>
      </vt:variant>
      <vt:variant>
        <vt:i4>0</vt:i4>
      </vt:variant>
      <vt:variant>
        <vt:i4>5</vt:i4>
      </vt:variant>
      <vt:variant>
        <vt:lpwstr/>
      </vt:variant>
      <vt:variant>
        <vt:lpwstr>_Toc149032082</vt:lpwstr>
      </vt:variant>
      <vt:variant>
        <vt:i4>1638459</vt:i4>
      </vt:variant>
      <vt:variant>
        <vt:i4>150</vt:i4>
      </vt:variant>
      <vt:variant>
        <vt:i4>0</vt:i4>
      </vt:variant>
      <vt:variant>
        <vt:i4>5</vt:i4>
      </vt:variant>
      <vt:variant>
        <vt:lpwstr/>
      </vt:variant>
      <vt:variant>
        <vt:lpwstr>_Toc149032081</vt:lpwstr>
      </vt:variant>
      <vt:variant>
        <vt:i4>1638459</vt:i4>
      </vt:variant>
      <vt:variant>
        <vt:i4>144</vt:i4>
      </vt:variant>
      <vt:variant>
        <vt:i4>0</vt:i4>
      </vt:variant>
      <vt:variant>
        <vt:i4>5</vt:i4>
      </vt:variant>
      <vt:variant>
        <vt:lpwstr/>
      </vt:variant>
      <vt:variant>
        <vt:lpwstr>_Toc149032080</vt:lpwstr>
      </vt:variant>
      <vt:variant>
        <vt:i4>1441851</vt:i4>
      </vt:variant>
      <vt:variant>
        <vt:i4>138</vt:i4>
      </vt:variant>
      <vt:variant>
        <vt:i4>0</vt:i4>
      </vt:variant>
      <vt:variant>
        <vt:i4>5</vt:i4>
      </vt:variant>
      <vt:variant>
        <vt:lpwstr/>
      </vt:variant>
      <vt:variant>
        <vt:lpwstr>_Toc149032079</vt:lpwstr>
      </vt:variant>
      <vt:variant>
        <vt:i4>1441851</vt:i4>
      </vt:variant>
      <vt:variant>
        <vt:i4>132</vt:i4>
      </vt:variant>
      <vt:variant>
        <vt:i4>0</vt:i4>
      </vt:variant>
      <vt:variant>
        <vt:i4>5</vt:i4>
      </vt:variant>
      <vt:variant>
        <vt:lpwstr/>
      </vt:variant>
      <vt:variant>
        <vt:lpwstr>_Toc149032078</vt:lpwstr>
      </vt:variant>
      <vt:variant>
        <vt:i4>1441851</vt:i4>
      </vt:variant>
      <vt:variant>
        <vt:i4>126</vt:i4>
      </vt:variant>
      <vt:variant>
        <vt:i4>0</vt:i4>
      </vt:variant>
      <vt:variant>
        <vt:i4>5</vt:i4>
      </vt:variant>
      <vt:variant>
        <vt:lpwstr/>
      </vt:variant>
      <vt:variant>
        <vt:lpwstr>_Toc149032077</vt:lpwstr>
      </vt:variant>
      <vt:variant>
        <vt:i4>1441851</vt:i4>
      </vt:variant>
      <vt:variant>
        <vt:i4>120</vt:i4>
      </vt:variant>
      <vt:variant>
        <vt:i4>0</vt:i4>
      </vt:variant>
      <vt:variant>
        <vt:i4>5</vt:i4>
      </vt:variant>
      <vt:variant>
        <vt:lpwstr/>
      </vt:variant>
      <vt:variant>
        <vt:lpwstr>_Toc149032076</vt:lpwstr>
      </vt:variant>
      <vt:variant>
        <vt:i4>1441851</vt:i4>
      </vt:variant>
      <vt:variant>
        <vt:i4>114</vt:i4>
      </vt:variant>
      <vt:variant>
        <vt:i4>0</vt:i4>
      </vt:variant>
      <vt:variant>
        <vt:i4>5</vt:i4>
      </vt:variant>
      <vt:variant>
        <vt:lpwstr/>
      </vt:variant>
      <vt:variant>
        <vt:lpwstr>_Toc149032075</vt:lpwstr>
      </vt:variant>
      <vt:variant>
        <vt:i4>1441851</vt:i4>
      </vt:variant>
      <vt:variant>
        <vt:i4>108</vt:i4>
      </vt:variant>
      <vt:variant>
        <vt:i4>0</vt:i4>
      </vt:variant>
      <vt:variant>
        <vt:i4>5</vt:i4>
      </vt:variant>
      <vt:variant>
        <vt:lpwstr/>
      </vt:variant>
      <vt:variant>
        <vt:lpwstr>_Toc149032074</vt:lpwstr>
      </vt:variant>
      <vt:variant>
        <vt:i4>1441851</vt:i4>
      </vt:variant>
      <vt:variant>
        <vt:i4>102</vt:i4>
      </vt:variant>
      <vt:variant>
        <vt:i4>0</vt:i4>
      </vt:variant>
      <vt:variant>
        <vt:i4>5</vt:i4>
      </vt:variant>
      <vt:variant>
        <vt:lpwstr/>
      </vt:variant>
      <vt:variant>
        <vt:lpwstr>_Toc149032073</vt:lpwstr>
      </vt:variant>
      <vt:variant>
        <vt:i4>1441851</vt:i4>
      </vt:variant>
      <vt:variant>
        <vt:i4>96</vt:i4>
      </vt:variant>
      <vt:variant>
        <vt:i4>0</vt:i4>
      </vt:variant>
      <vt:variant>
        <vt:i4>5</vt:i4>
      </vt:variant>
      <vt:variant>
        <vt:lpwstr/>
      </vt:variant>
      <vt:variant>
        <vt:lpwstr>_Toc149032072</vt:lpwstr>
      </vt:variant>
      <vt:variant>
        <vt:i4>1441851</vt:i4>
      </vt:variant>
      <vt:variant>
        <vt:i4>90</vt:i4>
      </vt:variant>
      <vt:variant>
        <vt:i4>0</vt:i4>
      </vt:variant>
      <vt:variant>
        <vt:i4>5</vt:i4>
      </vt:variant>
      <vt:variant>
        <vt:lpwstr/>
      </vt:variant>
      <vt:variant>
        <vt:lpwstr>_Toc149032071</vt:lpwstr>
      </vt:variant>
      <vt:variant>
        <vt:i4>1441851</vt:i4>
      </vt:variant>
      <vt:variant>
        <vt:i4>84</vt:i4>
      </vt:variant>
      <vt:variant>
        <vt:i4>0</vt:i4>
      </vt:variant>
      <vt:variant>
        <vt:i4>5</vt:i4>
      </vt:variant>
      <vt:variant>
        <vt:lpwstr/>
      </vt:variant>
      <vt:variant>
        <vt:lpwstr>_Toc149032070</vt:lpwstr>
      </vt:variant>
      <vt:variant>
        <vt:i4>1507387</vt:i4>
      </vt:variant>
      <vt:variant>
        <vt:i4>78</vt:i4>
      </vt:variant>
      <vt:variant>
        <vt:i4>0</vt:i4>
      </vt:variant>
      <vt:variant>
        <vt:i4>5</vt:i4>
      </vt:variant>
      <vt:variant>
        <vt:lpwstr/>
      </vt:variant>
      <vt:variant>
        <vt:lpwstr>_Toc149032069</vt:lpwstr>
      </vt:variant>
      <vt:variant>
        <vt:i4>1507387</vt:i4>
      </vt:variant>
      <vt:variant>
        <vt:i4>72</vt:i4>
      </vt:variant>
      <vt:variant>
        <vt:i4>0</vt:i4>
      </vt:variant>
      <vt:variant>
        <vt:i4>5</vt:i4>
      </vt:variant>
      <vt:variant>
        <vt:lpwstr/>
      </vt:variant>
      <vt:variant>
        <vt:lpwstr>_Toc149032068</vt:lpwstr>
      </vt:variant>
      <vt:variant>
        <vt:i4>1507387</vt:i4>
      </vt:variant>
      <vt:variant>
        <vt:i4>66</vt:i4>
      </vt:variant>
      <vt:variant>
        <vt:i4>0</vt:i4>
      </vt:variant>
      <vt:variant>
        <vt:i4>5</vt:i4>
      </vt:variant>
      <vt:variant>
        <vt:lpwstr/>
      </vt:variant>
      <vt:variant>
        <vt:lpwstr>_Toc149032067</vt:lpwstr>
      </vt:variant>
      <vt:variant>
        <vt:i4>1507387</vt:i4>
      </vt:variant>
      <vt:variant>
        <vt:i4>60</vt:i4>
      </vt:variant>
      <vt:variant>
        <vt:i4>0</vt:i4>
      </vt:variant>
      <vt:variant>
        <vt:i4>5</vt:i4>
      </vt:variant>
      <vt:variant>
        <vt:lpwstr/>
      </vt:variant>
      <vt:variant>
        <vt:lpwstr>_Toc149032066</vt:lpwstr>
      </vt:variant>
      <vt:variant>
        <vt:i4>1507387</vt:i4>
      </vt:variant>
      <vt:variant>
        <vt:i4>54</vt:i4>
      </vt:variant>
      <vt:variant>
        <vt:i4>0</vt:i4>
      </vt:variant>
      <vt:variant>
        <vt:i4>5</vt:i4>
      </vt:variant>
      <vt:variant>
        <vt:lpwstr/>
      </vt:variant>
      <vt:variant>
        <vt:lpwstr>_Toc149032065</vt:lpwstr>
      </vt:variant>
      <vt:variant>
        <vt:i4>1507387</vt:i4>
      </vt:variant>
      <vt:variant>
        <vt:i4>48</vt:i4>
      </vt:variant>
      <vt:variant>
        <vt:i4>0</vt:i4>
      </vt:variant>
      <vt:variant>
        <vt:i4>5</vt:i4>
      </vt:variant>
      <vt:variant>
        <vt:lpwstr/>
      </vt:variant>
      <vt:variant>
        <vt:lpwstr>_Toc149032064</vt:lpwstr>
      </vt:variant>
      <vt:variant>
        <vt:i4>1507387</vt:i4>
      </vt:variant>
      <vt:variant>
        <vt:i4>42</vt:i4>
      </vt:variant>
      <vt:variant>
        <vt:i4>0</vt:i4>
      </vt:variant>
      <vt:variant>
        <vt:i4>5</vt:i4>
      </vt:variant>
      <vt:variant>
        <vt:lpwstr/>
      </vt:variant>
      <vt:variant>
        <vt:lpwstr>_Toc149032063</vt:lpwstr>
      </vt:variant>
      <vt:variant>
        <vt:i4>1507387</vt:i4>
      </vt:variant>
      <vt:variant>
        <vt:i4>36</vt:i4>
      </vt:variant>
      <vt:variant>
        <vt:i4>0</vt:i4>
      </vt:variant>
      <vt:variant>
        <vt:i4>5</vt:i4>
      </vt:variant>
      <vt:variant>
        <vt:lpwstr/>
      </vt:variant>
      <vt:variant>
        <vt:lpwstr>_Toc149032062</vt:lpwstr>
      </vt:variant>
      <vt:variant>
        <vt:i4>1507387</vt:i4>
      </vt:variant>
      <vt:variant>
        <vt:i4>30</vt:i4>
      </vt:variant>
      <vt:variant>
        <vt:i4>0</vt:i4>
      </vt:variant>
      <vt:variant>
        <vt:i4>5</vt:i4>
      </vt:variant>
      <vt:variant>
        <vt:lpwstr/>
      </vt:variant>
      <vt:variant>
        <vt:lpwstr>_Toc149032061</vt:lpwstr>
      </vt:variant>
      <vt:variant>
        <vt:i4>1507387</vt:i4>
      </vt:variant>
      <vt:variant>
        <vt:i4>24</vt:i4>
      </vt:variant>
      <vt:variant>
        <vt:i4>0</vt:i4>
      </vt:variant>
      <vt:variant>
        <vt:i4>5</vt:i4>
      </vt:variant>
      <vt:variant>
        <vt:lpwstr/>
      </vt:variant>
      <vt:variant>
        <vt:lpwstr>_Toc149032060</vt:lpwstr>
      </vt:variant>
      <vt:variant>
        <vt:i4>1310779</vt:i4>
      </vt:variant>
      <vt:variant>
        <vt:i4>18</vt:i4>
      </vt:variant>
      <vt:variant>
        <vt:i4>0</vt:i4>
      </vt:variant>
      <vt:variant>
        <vt:i4>5</vt:i4>
      </vt:variant>
      <vt:variant>
        <vt:lpwstr/>
      </vt:variant>
      <vt:variant>
        <vt:lpwstr>_Toc149032059</vt:lpwstr>
      </vt:variant>
      <vt:variant>
        <vt:i4>1310779</vt:i4>
      </vt:variant>
      <vt:variant>
        <vt:i4>12</vt:i4>
      </vt:variant>
      <vt:variant>
        <vt:i4>0</vt:i4>
      </vt:variant>
      <vt:variant>
        <vt:i4>5</vt:i4>
      </vt:variant>
      <vt:variant>
        <vt:lpwstr/>
      </vt:variant>
      <vt:variant>
        <vt:lpwstr>_Toc149032058</vt:lpwstr>
      </vt:variant>
      <vt:variant>
        <vt:i4>1310779</vt:i4>
      </vt:variant>
      <vt:variant>
        <vt:i4>6</vt:i4>
      </vt:variant>
      <vt:variant>
        <vt:i4>0</vt:i4>
      </vt:variant>
      <vt:variant>
        <vt:i4>5</vt:i4>
      </vt:variant>
      <vt:variant>
        <vt:lpwstr/>
      </vt:variant>
      <vt:variant>
        <vt:lpwstr>_Toc149032057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TBP IR - Huynh Phuoc Nguyen</dc:creator>
  <cp:keywords/>
  <cp:lastModifiedBy>Tai chinh 3 (RG/TC)</cp:lastModifiedBy>
  <cp:revision>204</cp:revision>
  <cp:lastPrinted>2025-10-16T07:42:00Z</cp:lastPrinted>
  <dcterms:created xsi:type="dcterms:W3CDTF">2023-12-21T04:41:00Z</dcterms:created>
  <dcterms:modified xsi:type="dcterms:W3CDTF">2026-04-22T07:26:00Z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0x010100EB72B16B57C80C4AB37D569109B7B275</vt:lpwstr>
  </property>
  <property fmtid="{D5CDD505-2E9C-101B-9397-08002B2CF9AE}" pid="3" name="_activity">
    <vt:lpwstr/>
  </property>
</Properties>
</file>